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E4C0" w14:textId="17BCC7DB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FF04F9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109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93083E" w:rsidRPr="0093083E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R4-2318986</w:t>
      </w:r>
    </w:p>
    <w:p w14:paraId="12113A91" w14:textId="0DCA077D" w:rsidR="0040353F" w:rsidRPr="0040353F" w:rsidRDefault="00FF04F9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FF04F9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Chicago, US, November 13 – 17, 2023</w:t>
      </w: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6C023F43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FF04F9" w:rsidRPr="00FF04F9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 on FR2 multi-Rx RF test method</w:t>
      </w:r>
    </w:p>
    <w:p w14:paraId="76ECAF7E" w14:textId="5455F34B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FF04F9">
        <w:rPr>
          <w:rFonts w:ascii="Arial" w:eastAsia="Times New Roman" w:hAnsi="Arial" w:cs="Arial"/>
          <w:kern w:val="0"/>
          <w:sz w:val="22"/>
          <w:szCs w:val="20"/>
          <w:lang w:eastAsia="en-US"/>
        </w:rPr>
        <w:t>8.2.2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945D4CE" w14:textId="4576ADCB" w:rsidR="0046192B" w:rsidRDefault="0070551D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</w:t>
      </w:r>
      <w:r>
        <w:rPr>
          <w:rFonts w:ascii="Times New Roman" w:hAnsi="Times New Roman" w:cs="Times New Roman"/>
        </w:rPr>
        <w:t xml:space="preserve"> the last meeting, several new issues for UE orientation were </w:t>
      </w:r>
      <w:r w:rsidR="00BD5335">
        <w:rPr>
          <w:rFonts w:ascii="Times New Roman" w:hAnsi="Times New Roman" w:cs="Times New Roman"/>
        </w:rPr>
        <w:t>raised [</w:t>
      </w:r>
      <w:r w:rsidR="00196E09">
        <w:rPr>
          <w:rFonts w:ascii="Times New Roman" w:hAnsi="Times New Roman" w:cs="Times New Roman"/>
        </w:rPr>
        <w:t>1]</w:t>
      </w:r>
      <w:r>
        <w:rPr>
          <w:rFonts w:ascii="Times New Roman" w:hAnsi="Times New Roman" w:cs="Times New Roman"/>
        </w:rPr>
        <w:t>:</w:t>
      </w:r>
    </w:p>
    <w:p w14:paraId="18BB44BE" w14:textId="22C3169A" w:rsidR="007A6214" w:rsidRDefault="0070551D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46CC04" wp14:editId="342CB36F">
                <wp:simplePos x="0" y="0"/>
                <wp:positionH relativeFrom="column">
                  <wp:posOffset>51644</wp:posOffset>
                </wp:positionH>
                <wp:positionV relativeFrom="paragraph">
                  <wp:posOffset>114452</wp:posOffset>
                </wp:positionV>
                <wp:extent cx="6196083" cy="2374710"/>
                <wp:effectExtent l="0" t="0" r="14605" b="26035"/>
                <wp:wrapNone/>
                <wp:docPr id="214545955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6083" cy="237471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2116C6" id="矩形 1" o:spid="_x0000_s1026" style="position:absolute;left:0;text-align:left;margin-left:4.05pt;margin-top:9pt;width:487.9pt;height:18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" filled="f" strokecolor="#4472c4 [3204]" strokeweight="1.5pt"/>
            </w:pict>
          </mc:Fallback>
        </mc:AlternateContent>
      </w:r>
    </w:p>
    <w:p w14:paraId="545EDABC" w14:textId="7A716D46" w:rsidR="0070551D" w:rsidRPr="0070551D" w:rsidRDefault="0070551D" w:rsidP="0070551D">
      <w:pPr>
        <w:widowControl/>
        <w:spacing w:after="180"/>
        <w:ind w:left="540"/>
        <w:jc w:val="left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bCs/>
          <w:color w:val="000000"/>
          <w:kern w:val="0"/>
          <w:sz w:val="20"/>
          <w:szCs w:val="20"/>
          <w:u w:val="single"/>
          <w:lang w:val="en-GB"/>
        </w:rPr>
        <w:t>(</w:t>
      </w:r>
      <w:r w:rsidRPr="0070551D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szCs w:val="20"/>
          <w:u w:val="single"/>
          <w:lang w:val="en-GB"/>
        </w:rPr>
        <w:t>New) Issue 1-3-1: UE orientations/alignment options for multi-Rx RF testing:</w:t>
      </w:r>
    </w:p>
    <w:p w14:paraId="55FA4DF0" w14:textId="77777777" w:rsidR="0070551D" w:rsidRPr="0070551D" w:rsidRDefault="0070551D" w:rsidP="0070551D">
      <w:pPr>
        <w:widowControl/>
        <w:numPr>
          <w:ilvl w:val="0"/>
          <w:numId w:val="21"/>
        </w:numPr>
        <w:spacing w:after="120"/>
        <w:ind w:left="1260"/>
        <w:jc w:val="left"/>
        <w:textAlignment w:val="center"/>
        <w:rPr>
          <w:rFonts w:ascii="Calibri" w:eastAsia="宋体" w:hAnsi="Calibri" w:cs="Calibri"/>
          <w:kern w:val="0"/>
          <w:sz w:val="22"/>
          <w:lang w:val="en-GB"/>
        </w:rPr>
      </w:pPr>
      <w:r w:rsidRPr="0070551D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Agreement</w:t>
      </w:r>
    </w:p>
    <w:p w14:paraId="7E8CE2C0" w14:textId="77777777" w:rsidR="0070551D" w:rsidRPr="0070551D" w:rsidRDefault="0070551D" w:rsidP="0070551D">
      <w:pPr>
        <w:widowControl/>
        <w:numPr>
          <w:ilvl w:val="1"/>
          <w:numId w:val="21"/>
        </w:numPr>
        <w:spacing w:after="120"/>
        <w:ind w:left="2520"/>
        <w:jc w:val="left"/>
        <w:textAlignment w:val="center"/>
        <w:rPr>
          <w:rFonts w:ascii="Calibri" w:eastAsia="宋体" w:hAnsi="Calibri" w:cs="Calibri"/>
          <w:kern w:val="0"/>
          <w:sz w:val="22"/>
          <w:lang w:val="en-GB"/>
        </w:rPr>
      </w:pPr>
      <w:r w:rsidRPr="0070551D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Further discussions are needed in next meeting:</w:t>
      </w:r>
    </w:p>
    <w:p w14:paraId="7DE3D589" w14:textId="77777777" w:rsidR="0070551D" w:rsidRPr="0070551D" w:rsidRDefault="0070551D" w:rsidP="0070551D">
      <w:pPr>
        <w:widowControl/>
        <w:numPr>
          <w:ilvl w:val="2"/>
          <w:numId w:val="21"/>
        </w:numPr>
        <w:spacing w:after="120"/>
        <w:ind w:left="3780"/>
        <w:jc w:val="left"/>
        <w:textAlignment w:val="center"/>
        <w:rPr>
          <w:rFonts w:ascii="Calibri" w:eastAsia="宋体" w:hAnsi="Calibri" w:cs="Calibri"/>
          <w:kern w:val="0"/>
          <w:sz w:val="22"/>
          <w:lang w:val="en-GB"/>
        </w:rPr>
      </w:pPr>
      <w:r w:rsidRPr="0070551D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On the definition of UE orientation/alignment options for multi-RX RF testing. </w:t>
      </w:r>
    </w:p>
    <w:p w14:paraId="2883D74A" w14:textId="77777777" w:rsidR="0070551D" w:rsidRPr="0070551D" w:rsidRDefault="0070551D" w:rsidP="0070551D">
      <w:pPr>
        <w:widowControl/>
        <w:numPr>
          <w:ilvl w:val="3"/>
          <w:numId w:val="21"/>
        </w:numPr>
        <w:spacing w:after="120"/>
        <w:ind w:left="5040"/>
        <w:jc w:val="left"/>
        <w:textAlignment w:val="center"/>
        <w:rPr>
          <w:rFonts w:ascii="Calibri" w:eastAsia="宋体" w:hAnsi="Calibri" w:cs="Calibri"/>
          <w:kern w:val="0"/>
          <w:sz w:val="22"/>
          <w:lang w:val="en-GB"/>
        </w:rPr>
      </w:pPr>
      <w:r w:rsidRPr="0070551D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Based on the decisions in RF core requirements session, the 9 orientations in J.3.X of TS 38.101-2 need to be considered as starting orientation for testing.</w:t>
      </w:r>
    </w:p>
    <w:p w14:paraId="64E708B9" w14:textId="77777777" w:rsidR="0070551D" w:rsidRPr="0070551D" w:rsidRDefault="0070551D" w:rsidP="0070551D">
      <w:pPr>
        <w:widowControl/>
        <w:numPr>
          <w:ilvl w:val="2"/>
          <w:numId w:val="21"/>
        </w:numPr>
        <w:spacing w:after="120"/>
        <w:ind w:left="3780"/>
        <w:jc w:val="left"/>
        <w:textAlignment w:val="center"/>
        <w:rPr>
          <w:rFonts w:ascii="Calibri" w:eastAsia="宋体" w:hAnsi="Calibri" w:cs="Calibri"/>
          <w:kern w:val="0"/>
          <w:sz w:val="22"/>
          <w:lang w:val="en-GB"/>
        </w:rPr>
      </w:pPr>
      <w:r w:rsidRPr="0070551D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Further study whether the re-positioning concept must be adapted for multi-RX</w:t>
      </w:r>
    </w:p>
    <w:p w14:paraId="0E468F0E" w14:textId="77777777" w:rsidR="0070551D" w:rsidRPr="0070551D" w:rsidRDefault="0070551D" w:rsidP="0070551D">
      <w:pPr>
        <w:widowControl/>
        <w:numPr>
          <w:ilvl w:val="2"/>
          <w:numId w:val="21"/>
        </w:numPr>
        <w:spacing w:after="120"/>
        <w:ind w:left="3780"/>
        <w:jc w:val="left"/>
        <w:textAlignment w:val="center"/>
        <w:rPr>
          <w:rFonts w:ascii="Calibri" w:eastAsia="宋体" w:hAnsi="Calibri" w:cs="Calibri"/>
          <w:kern w:val="0"/>
          <w:sz w:val="22"/>
          <w:lang w:val="en-GB"/>
        </w:rPr>
      </w:pPr>
      <w:r w:rsidRPr="0070551D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The position of AoA1 with respect to the coordinate system in the starting orientation (theta=0, phi=0) can be further studied</w:t>
      </w:r>
    </w:p>
    <w:p w14:paraId="366F4ED7" w14:textId="77777777" w:rsidR="0070551D" w:rsidRDefault="0070551D" w:rsidP="00947DDB">
      <w:pPr>
        <w:rPr>
          <w:rFonts w:ascii="Times New Roman" w:hAnsi="Times New Roman" w:cs="Times New Roman"/>
          <w:lang w:val="en-GB"/>
        </w:rPr>
      </w:pPr>
    </w:p>
    <w:p w14:paraId="575CEBDB" w14:textId="42635978" w:rsidR="0070551D" w:rsidRPr="0070551D" w:rsidRDefault="0070551D" w:rsidP="00947DDB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We further provide our analysis on </w:t>
      </w:r>
      <w:r w:rsidR="000C72D4">
        <w:rPr>
          <w:rFonts w:ascii="Times New Roman" w:hAnsi="Times New Roman" w:cs="Times New Roman" w:hint="eastAsia"/>
          <w:lang w:val="en-GB"/>
        </w:rPr>
        <w:t>re-positioning</w:t>
      </w:r>
      <w:r w:rsidR="000C72D4">
        <w:rPr>
          <w:rFonts w:ascii="Times New Roman" w:hAnsi="Times New Roman" w:cs="Times New Roman"/>
          <w:lang w:val="en-GB"/>
        </w:rPr>
        <w:t xml:space="preserve"> </w:t>
      </w:r>
      <w:r w:rsidR="000C72D4">
        <w:rPr>
          <w:rFonts w:ascii="Times New Roman" w:hAnsi="Times New Roman" w:cs="Times New Roman" w:hint="eastAsia"/>
          <w:lang w:val="en-GB"/>
        </w:rPr>
        <w:t>procedure</w:t>
      </w:r>
      <w:r>
        <w:rPr>
          <w:rFonts w:ascii="Times New Roman" w:hAnsi="Times New Roman" w:cs="Times New Roman"/>
          <w:lang w:val="en-GB"/>
        </w:rPr>
        <w:t>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6AC6DD6C" w14:textId="1CB9A65F" w:rsidR="000C72D4" w:rsidRDefault="000E756E" w:rsidP="000E756E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the legacy single </w:t>
      </w:r>
      <w:proofErr w:type="spellStart"/>
      <w:r>
        <w:rPr>
          <w:rFonts w:ascii="Times New Roman" w:hAnsi="Times New Roman" w:cs="Times New Roman"/>
          <w:lang w:val="en-GB"/>
        </w:rPr>
        <w:t>AoA</w:t>
      </w:r>
      <w:proofErr w:type="spellEnd"/>
      <w:r>
        <w:rPr>
          <w:rFonts w:ascii="Times New Roman" w:hAnsi="Times New Roman" w:cs="Times New Roman"/>
          <w:lang w:val="en-GB"/>
        </w:rPr>
        <w:t xml:space="preserve"> test, the re-positioning procedure is used to avoid the blockage issue. The re-positioning can be used because in single </w:t>
      </w:r>
      <w:proofErr w:type="spellStart"/>
      <w:r>
        <w:rPr>
          <w:rFonts w:ascii="Times New Roman" w:hAnsi="Times New Roman" w:cs="Times New Roman"/>
          <w:lang w:val="en-GB"/>
        </w:rPr>
        <w:t>AoA</w:t>
      </w:r>
      <w:proofErr w:type="spellEnd"/>
      <w:r>
        <w:rPr>
          <w:rFonts w:ascii="Times New Roman" w:hAnsi="Times New Roman" w:cs="Times New Roman"/>
          <w:lang w:val="en-GB"/>
        </w:rPr>
        <w:t xml:space="preserve"> test, the test system can traverse all </w:t>
      </w:r>
      <w:proofErr w:type="spellStart"/>
      <w:r>
        <w:rPr>
          <w:rFonts w:ascii="Times New Roman" w:hAnsi="Times New Roman" w:cs="Times New Roman"/>
          <w:lang w:val="en-GB"/>
        </w:rPr>
        <w:t>AoA</w:t>
      </w:r>
      <w:r w:rsidR="008B565D">
        <w:rPr>
          <w:rFonts w:ascii="Times New Roman" w:hAnsi="Times New Roman" w:cs="Times New Roman"/>
          <w:lang w:val="en-GB"/>
        </w:rPr>
        <w:t>s</w:t>
      </w:r>
      <w:proofErr w:type="spellEnd"/>
      <w:r w:rsidR="008B565D">
        <w:rPr>
          <w:rFonts w:ascii="Times New Roman" w:hAnsi="Times New Roman" w:cs="Times New Roman"/>
          <w:lang w:val="en-GB"/>
        </w:rPr>
        <w:t xml:space="preserve">. </w:t>
      </w:r>
      <w:r>
        <w:rPr>
          <w:rFonts w:ascii="Times New Roman" w:hAnsi="Times New Roman" w:cs="Times New Roman"/>
          <w:lang w:val="en-GB"/>
        </w:rPr>
        <w:t xml:space="preserve">The repositioning procedure just split the </w:t>
      </w:r>
      <w:proofErr w:type="spellStart"/>
      <w:r>
        <w:rPr>
          <w:rFonts w:ascii="Times New Roman" w:hAnsi="Times New Roman" w:cs="Times New Roman"/>
          <w:lang w:val="en-GB"/>
        </w:rPr>
        <w:t>AoA</w:t>
      </w:r>
      <w:proofErr w:type="spellEnd"/>
      <w:r>
        <w:rPr>
          <w:rFonts w:ascii="Times New Roman" w:hAnsi="Times New Roman" w:cs="Times New Roman"/>
          <w:lang w:val="en-GB"/>
        </w:rPr>
        <w:t xml:space="preserve"> into to 2 hemispheres and test each of them sequen</w:t>
      </w:r>
      <w:r w:rsidR="008B565D">
        <w:rPr>
          <w:rFonts w:ascii="Times New Roman" w:hAnsi="Times New Roman" w:cs="Times New Roman"/>
          <w:lang w:val="en-GB"/>
        </w:rPr>
        <w:t>tially.</w:t>
      </w:r>
      <w:r w:rsidR="000C72D4">
        <w:rPr>
          <w:rFonts w:ascii="Times New Roman" w:hAnsi="Times New Roman" w:cs="Times New Roman"/>
          <w:lang w:val="en-GB"/>
        </w:rPr>
        <w:t xml:space="preserve"> </w:t>
      </w:r>
      <w:r w:rsidR="007F0EB4">
        <w:rPr>
          <w:rFonts w:ascii="Times New Roman" w:hAnsi="Times New Roman" w:cs="Times New Roman"/>
          <w:lang w:val="en-GB"/>
        </w:rPr>
        <w:t xml:space="preserve">Considering in multi-Rx test system, the </w:t>
      </w:r>
      <w:r w:rsidR="007F0EB4" w:rsidRPr="007F0EB4">
        <w:rPr>
          <w:rFonts w:ascii="Times New Roman" w:hAnsi="Times New Roman" w:cs="Times New Roman"/>
          <w:lang w:val="en-GB"/>
        </w:rPr>
        <w:t>zenith angles</w:t>
      </w:r>
      <w:r w:rsidR="007F0EB4">
        <w:rPr>
          <w:rFonts w:ascii="Times New Roman" w:hAnsi="Times New Roman" w:cs="Times New Roman"/>
          <w:lang w:val="en-GB"/>
        </w:rPr>
        <w:t xml:space="preserve"> </w:t>
      </w:r>
      <m:oMath>
        <m:r>
          <w:rPr>
            <w:rFonts w:ascii="Cambria Math" w:hAnsi="Cambria Math" w:cs="Times New Roman"/>
            <w:lang w:val="en-GB"/>
          </w:rPr>
          <m:t>θ∈[0,360]</m:t>
        </m:r>
      </m:oMath>
      <w:r w:rsidR="007F0EB4">
        <w:rPr>
          <w:rFonts w:ascii="Times New Roman" w:hAnsi="Times New Roman" w:cs="Times New Roman" w:hint="eastAsia"/>
          <w:iCs/>
          <w:lang w:val="en-GB"/>
        </w:rPr>
        <w:t>,</w:t>
      </w:r>
      <w:r w:rsidR="007F0EB4">
        <w:rPr>
          <w:rFonts w:ascii="Times New Roman" w:hAnsi="Times New Roman" w:cs="Times New Roman"/>
          <w:iCs/>
          <w:lang w:val="en-GB"/>
        </w:rPr>
        <w:t xml:space="preserve"> so the only way to cut the sphere is </w:t>
      </w:r>
      <m:oMath>
        <m:r>
          <w:rPr>
            <w:rFonts w:ascii="Cambria Math" w:hAnsi="Cambria Math" w:cs="Times New Roman"/>
            <w:lang w:val="en-GB"/>
          </w:rPr>
          <m:t>θ∈[0, 180)</m:t>
        </m:r>
      </m:oMath>
      <w:r w:rsidR="007F0EB4">
        <w:rPr>
          <w:rFonts w:ascii="Times New Roman" w:hAnsi="Times New Roman" w:cs="Times New Roman" w:hint="eastAsia"/>
          <w:iCs/>
          <w:lang w:val="en-GB"/>
        </w:rPr>
        <w:t xml:space="preserve"> </w:t>
      </w:r>
      <w:r w:rsidR="007F0EB4">
        <w:rPr>
          <w:rFonts w:ascii="Times New Roman" w:hAnsi="Times New Roman" w:cs="Times New Roman"/>
          <w:iCs/>
          <w:lang w:val="en-GB"/>
        </w:rPr>
        <w:t>and</w:t>
      </w:r>
      <w:r w:rsidR="007F0EB4">
        <w:rPr>
          <w:rFonts w:ascii="Times New Roman" w:hAnsi="Times New Roman" w:cs="Times New Roman" w:hint="eastAsia"/>
          <w:iCs/>
          <w:lang w:val="en-GB"/>
        </w:rPr>
        <w:t xml:space="preserve"> </w:t>
      </w:r>
      <m:oMath>
        <m:r>
          <w:rPr>
            <w:rFonts w:ascii="Cambria Math" w:hAnsi="Cambria Math" w:cs="Times New Roman"/>
            <w:lang w:val="en-GB"/>
          </w:rPr>
          <m:t>θ∈(180, 360]</m:t>
        </m:r>
      </m:oMath>
      <w:r w:rsidR="007F0EB4">
        <w:rPr>
          <w:rFonts w:ascii="Times New Roman" w:hAnsi="Times New Roman" w:cs="Times New Roman" w:hint="eastAsia"/>
          <w:iCs/>
          <w:lang w:val="en-GB"/>
        </w:rPr>
        <w:t>,</w:t>
      </w:r>
      <w:r w:rsidR="007F0EB4">
        <w:rPr>
          <w:rFonts w:ascii="Times New Roman" w:hAnsi="Times New Roman" w:cs="Times New Roman"/>
          <w:iCs/>
          <w:lang w:val="en-GB"/>
        </w:rPr>
        <w:t xml:space="preserve"> as shown in Figure 1</w:t>
      </w:r>
    </w:p>
    <w:p w14:paraId="51914E5E" w14:textId="7972AB95" w:rsidR="000C72D4" w:rsidRDefault="007F0EB4" w:rsidP="007F0EB4">
      <w:pPr>
        <w:jc w:val="center"/>
        <w:rPr>
          <w:rFonts w:ascii="Times New Roman" w:hAnsi="Times New Roman" w:cs="Times New Roman"/>
          <w:lang w:val="en-GB"/>
        </w:rPr>
      </w:pPr>
      <w:r>
        <w:rPr>
          <w:noProof/>
        </w:rPr>
        <w:drawing>
          <wp:inline distT="0" distB="0" distL="0" distR="0" wp14:anchorId="191A5D69" wp14:editId="269F1620">
            <wp:extent cx="1538263" cy="1424317"/>
            <wp:effectExtent l="0" t="318" r="4763" b="4762"/>
            <wp:docPr id="66075750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75750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544361" cy="1429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6E09" w:rsidRPr="00196E09">
        <w:rPr>
          <w:noProof/>
        </w:rPr>
        <w:t xml:space="preserve"> </w:t>
      </w:r>
      <w:r w:rsidR="00196E09">
        <w:rPr>
          <w:noProof/>
        </w:rPr>
        <w:drawing>
          <wp:inline distT="0" distB="0" distL="0" distR="0" wp14:anchorId="1FB32B28" wp14:editId="1AE9144F">
            <wp:extent cx="1414462" cy="1524967"/>
            <wp:effectExtent l="0" t="0" r="0" b="0"/>
            <wp:docPr id="74662165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62165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19759" cy="1530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F6BD0" w14:textId="47D9C51D" w:rsidR="007F0EB4" w:rsidRPr="00A418EB" w:rsidRDefault="007F0EB4" w:rsidP="007F0EB4">
      <w:pPr>
        <w:jc w:val="center"/>
        <w:rPr>
          <w:rFonts w:ascii="Times New Roman" w:hAnsi="Times New Roman" w:cs="Times New Roman"/>
          <w:b/>
          <w:bCs/>
          <w:lang w:val="en-GB"/>
        </w:rPr>
      </w:pPr>
      <w:r w:rsidRPr="007F0EB4">
        <w:rPr>
          <w:rFonts w:ascii="Times New Roman" w:hAnsi="Times New Roman" w:cs="Times New Roman"/>
          <w:b/>
          <w:bCs/>
          <w:lang w:val="en-GB"/>
        </w:rPr>
        <w:t>Figure 1 Two hemispheres for multi-R</w:t>
      </w:r>
      <w:r w:rsidRPr="007F0EB4">
        <w:rPr>
          <w:rFonts w:ascii="Times New Roman" w:hAnsi="Times New Roman" w:cs="Times New Roman" w:hint="eastAsia"/>
          <w:b/>
          <w:bCs/>
          <w:lang w:val="en-GB"/>
        </w:rPr>
        <w:t>x</w:t>
      </w:r>
      <w:r w:rsidR="00196E09">
        <w:rPr>
          <w:rFonts w:ascii="Times New Roman" w:hAnsi="Times New Roman" w:cs="Times New Roman"/>
          <w:b/>
          <w:bCs/>
          <w:lang w:val="en-GB"/>
        </w:rPr>
        <w:t xml:space="preserve"> (</w:t>
      </w:r>
      <w:r w:rsidR="00196E09">
        <w:rPr>
          <w:rFonts w:ascii="Times New Roman" w:hAnsi="Times New Roman" w:cs="Times New Roman" w:hint="eastAsia"/>
          <w:b/>
          <w:bCs/>
          <w:lang w:val="en-GB"/>
        </w:rPr>
        <w:t>left</w:t>
      </w:r>
      <w:r w:rsidR="00196E09">
        <w:rPr>
          <w:rFonts w:ascii="Times New Roman" w:hAnsi="Times New Roman" w:cs="Times New Roman"/>
          <w:b/>
          <w:bCs/>
          <w:lang w:val="en-GB"/>
        </w:rPr>
        <w:t xml:space="preserve">) and single </w:t>
      </w:r>
      <w:proofErr w:type="spellStart"/>
      <w:r w:rsidR="00196E09">
        <w:rPr>
          <w:rFonts w:ascii="Times New Roman" w:hAnsi="Times New Roman" w:cs="Times New Roman"/>
          <w:b/>
          <w:bCs/>
          <w:lang w:val="en-GB"/>
        </w:rPr>
        <w:t>AoA</w:t>
      </w:r>
      <w:proofErr w:type="spellEnd"/>
      <w:r w:rsidR="00196E09">
        <w:rPr>
          <w:rFonts w:ascii="Times New Roman" w:hAnsi="Times New Roman" w:cs="Times New Roman"/>
          <w:b/>
          <w:bCs/>
          <w:lang w:val="en-GB"/>
        </w:rPr>
        <w:t xml:space="preserve"> (right)</w:t>
      </w:r>
    </w:p>
    <w:p w14:paraId="7C46D17A" w14:textId="77777777" w:rsidR="00A418EB" w:rsidRPr="00196E09" w:rsidRDefault="00A418EB" w:rsidP="000E756E">
      <w:pPr>
        <w:rPr>
          <w:rFonts w:ascii="Times New Roman" w:hAnsi="Times New Roman" w:cs="Times New Roman"/>
          <w:b/>
          <w:bCs/>
          <w:lang w:val="en-GB"/>
        </w:rPr>
      </w:pPr>
    </w:p>
    <w:p w14:paraId="56AB1845" w14:textId="07AFBF34" w:rsidR="000C72D4" w:rsidRPr="00BB0506" w:rsidRDefault="00A418EB" w:rsidP="000E756E">
      <w:pPr>
        <w:rPr>
          <w:rFonts w:ascii="Times New Roman" w:hAnsi="Times New Roman" w:cs="Times New Roman"/>
          <w:lang w:val="en-GB"/>
        </w:rPr>
      </w:pPr>
      <w:r w:rsidRPr="00A418EB">
        <w:rPr>
          <w:rFonts w:ascii="Times New Roman" w:hAnsi="Times New Roman" w:cs="Times New Roman"/>
          <w:b/>
          <w:bCs/>
          <w:lang w:val="en-GB"/>
        </w:rPr>
        <w:t xml:space="preserve">Observation 1: The hemisphere division for multi-Rx is different from single </w:t>
      </w:r>
      <w:proofErr w:type="spellStart"/>
      <w:r w:rsidRPr="00A418EB">
        <w:rPr>
          <w:rFonts w:ascii="Times New Roman" w:hAnsi="Times New Roman" w:cs="Times New Roman"/>
          <w:b/>
          <w:bCs/>
          <w:lang w:val="en-GB"/>
        </w:rPr>
        <w:t>AoA</w:t>
      </w:r>
      <w:proofErr w:type="spellEnd"/>
      <w:r w:rsidRPr="00A418EB">
        <w:rPr>
          <w:rFonts w:ascii="Times New Roman" w:hAnsi="Times New Roman" w:cs="Times New Roman"/>
          <w:b/>
          <w:bCs/>
          <w:lang w:val="en-GB"/>
        </w:rPr>
        <w:t xml:space="preserve"> test</w:t>
      </w:r>
      <w:r w:rsidRPr="00A418EB">
        <w:rPr>
          <w:rFonts w:ascii="Times New Roman" w:hAnsi="Times New Roman" w:cs="Times New Roman" w:hint="eastAsia"/>
          <w:b/>
          <w:bCs/>
          <w:lang w:val="en-GB"/>
        </w:rPr>
        <w:t>.</w:t>
      </w:r>
      <w:r>
        <w:rPr>
          <w:rFonts w:ascii="Times New Roman" w:hAnsi="Times New Roman" w:cs="Times New Roman"/>
          <w:lang w:val="en-GB"/>
        </w:rPr>
        <w:t xml:space="preserve"> </w:t>
      </w:r>
    </w:p>
    <w:p w14:paraId="295C775C" w14:textId="77777777" w:rsidR="000C72D4" w:rsidRPr="00BB0506" w:rsidRDefault="000C72D4" w:rsidP="000E756E">
      <w:pPr>
        <w:rPr>
          <w:rFonts w:ascii="Times New Roman" w:hAnsi="Times New Roman" w:cs="Times New Roman"/>
          <w:lang w:val="en-GB"/>
        </w:rPr>
      </w:pPr>
    </w:p>
    <w:p w14:paraId="6450AEB2" w14:textId="078C884C" w:rsidR="000E756E" w:rsidRDefault="00A418EB" w:rsidP="000E756E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</w:t>
      </w:r>
      <w:r w:rsidR="008B565D">
        <w:rPr>
          <w:rFonts w:ascii="Times New Roman" w:hAnsi="Times New Roman" w:cs="Times New Roman"/>
          <w:lang w:val="en-GB"/>
        </w:rPr>
        <w:t xml:space="preserve">or 2 </w:t>
      </w:r>
      <w:proofErr w:type="spellStart"/>
      <w:r w:rsidR="008B565D">
        <w:rPr>
          <w:rFonts w:ascii="Times New Roman" w:hAnsi="Times New Roman" w:cs="Times New Roman"/>
          <w:lang w:val="en-GB"/>
        </w:rPr>
        <w:t>AoA</w:t>
      </w:r>
      <w:proofErr w:type="spellEnd"/>
      <w:r w:rsidR="008B565D">
        <w:rPr>
          <w:rFonts w:ascii="Times New Roman" w:hAnsi="Times New Roman" w:cs="Times New Roman"/>
          <w:lang w:val="en-GB"/>
        </w:rPr>
        <w:t xml:space="preserve"> test system, due to lack of full degree of freedom, only part of </w:t>
      </w:r>
      <w:proofErr w:type="spellStart"/>
      <w:r w:rsidR="008B565D">
        <w:rPr>
          <w:rFonts w:ascii="Times New Roman" w:hAnsi="Times New Roman" w:cs="Times New Roman"/>
          <w:lang w:val="en-GB"/>
        </w:rPr>
        <w:t>AoA</w:t>
      </w:r>
      <w:proofErr w:type="spellEnd"/>
      <w:r w:rsidR="008B565D">
        <w:rPr>
          <w:rFonts w:ascii="Times New Roman" w:hAnsi="Times New Roman" w:cs="Times New Roman"/>
          <w:lang w:val="en-GB"/>
        </w:rPr>
        <w:t xml:space="preserve"> pair can be tested and the </w:t>
      </w:r>
      <w:proofErr w:type="spellStart"/>
      <w:r w:rsidR="008B565D">
        <w:rPr>
          <w:rFonts w:ascii="Times New Roman" w:hAnsi="Times New Roman" w:cs="Times New Roman"/>
          <w:lang w:val="en-GB"/>
        </w:rPr>
        <w:t>AoA</w:t>
      </w:r>
      <w:proofErr w:type="spellEnd"/>
      <w:r w:rsidR="008B565D">
        <w:rPr>
          <w:rFonts w:ascii="Times New Roman" w:hAnsi="Times New Roman" w:cs="Times New Roman"/>
          <w:lang w:val="en-GB"/>
        </w:rPr>
        <w:t xml:space="preserve"> pairs are closely related to the relative position between antenna modules of UE and probes in test system. To further show whether re-positioning procedure still works in multi-Rx system, </w:t>
      </w:r>
      <w:r w:rsidR="00EB3D85">
        <w:rPr>
          <w:rFonts w:ascii="Times New Roman" w:hAnsi="Times New Roman" w:cs="Times New Roman"/>
          <w:lang w:val="en-GB"/>
        </w:rPr>
        <w:t>o</w:t>
      </w:r>
      <w:r w:rsidR="00EB3D85" w:rsidRPr="00EB3D85">
        <w:rPr>
          <w:rFonts w:ascii="Times New Roman" w:hAnsi="Times New Roman" w:cs="Times New Roman"/>
          <w:lang w:val="en-GB"/>
        </w:rPr>
        <w:t xml:space="preserve">ne of the simplest ways to do is to compare the performance when the initial UE orientation is </w:t>
      </w:r>
      <w:r w:rsidR="00EB3D85">
        <w:rPr>
          <w:rFonts w:ascii="Times New Roman" w:hAnsi="Times New Roman" w:cs="Times New Roman"/>
          <w:lang w:val="en-GB"/>
        </w:rPr>
        <w:t>before re-positioning</w:t>
      </w:r>
      <w:r w:rsidR="00EB3D85" w:rsidRPr="00EB3D85">
        <w:rPr>
          <w:rFonts w:ascii="Times New Roman" w:hAnsi="Times New Roman" w:cs="Times New Roman"/>
          <w:lang w:val="en-GB"/>
        </w:rPr>
        <w:t xml:space="preserve"> and </w:t>
      </w:r>
      <w:r w:rsidR="00EB3D85">
        <w:rPr>
          <w:rFonts w:ascii="Times New Roman" w:hAnsi="Times New Roman" w:cs="Times New Roman"/>
          <w:lang w:val="en-GB"/>
        </w:rPr>
        <w:t>after re-positioning.</w:t>
      </w:r>
      <w:r w:rsidR="0091261F">
        <w:rPr>
          <w:rFonts w:ascii="Times New Roman" w:hAnsi="Times New Roman" w:cs="Times New Roman"/>
          <w:lang w:val="en-GB"/>
        </w:rPr>
        <w:t xml:space="preserve"> The simulation </w:t>
      </w:r>
      <w:r w:rsidR="0091261F">
        <w:rPr>
          <w:rFonts w:ascii="Times New Roman" w:hAnsi="Times New Roman" w:cs="Times New Roman"/>
          <w:lang w:val="en-GB"/>
        </w:rPr>
        <w:lastRenderedPageBreak/>
        <w:t>results are shown in below:</w:t>
      </w:r>
    </w:p>
    <w:p w14:paraId="27F7565D" w14:textId="77777777" w:rsidR="00AB0D29" w:rsidRDefault="00AB0D29" w:rsidP="000E756E">
      <w:pPr>
        <w:rPr>
          <w:rFonts w:ascii="Times New Roman" w:hAnsi="Times New Roman" w:cs="Times New Roman"/>
          <w:lang w:val="en-GB"/>
        </w:rPr>
      </w:pPr>
    </w:p>
    <w:p w14:paraId="58323A0E" w14:textId="5F0DFB73" w:rsidR="0091261F" w:rsidRPr="00AB0D29" w:rsidRDefault="00AB0D29" w:rsidP="00AB0D29">
      <w:pPr>
        <w:jc w:val="center"/>
        <w:rPr>
          <w:rFonts w:ascii="Times New Roman" w:hAnsi="Times New Roman" w:cs="Times New Roman"/>
          <w:b/>
          <w:bCs/>
          <w:lang w:val="en-GB"/>
        </w:rPr>
      </w:pPr>
      <w:r w:rsidRPr="00AB0D29">
        <w:rPr>
          <w:rFonts w:ascii="Times New Roman" w:hAnsi="Times New Roman" w:cs="Times New Roman" w:hint="eastAsia"/>
          <w:b/>
          <w:bCs/>
          <w:lang w:val="en-GB"/>
        </w:rPr>
        <w:t>Table</w:t>
      </w:r>
      <w:r w:rsidRPr="00AB0D29">
        <w:rPr>
          <w:rFonts w:ascii="Times New Roman" w:hAnsi="Times New Roman" w:cs="Times New Roman"/>
          <w:b/>
          <w:bCs/>
          <w:lang w:val="en-GB"/>
        </w:rPr>
        <w:t xml:space="preserve"> I UE </w:t>
      </w:r>
      <w:r w:rsidRPr="00AB0D29">
        <w:rPr>
          <w:rFonts w:ascii="Times New Roman" w:hAnsi="Times New Roman" w:cs="Times New Roman" w:hint="eastAsia"/>
          <w:b/>
          <w:bCs/>
          <w:lang w:val="en-GB"/>
        </w:rPr>
        <w:t>performance</w:t>
      </w:r>
      <w:r w:rsidRPr="00AB0D29"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AB0D29">
        <w:rPr>
          <w:rFonts w:ascii="Times New Roman" w:hAnsi="Times New Roman" w:cs="Times New Roman" w:hint="eastAsia"/>
          <w:b/>
          <w:bCs/>
          <w:lang w:val="en-GB"/>
        </w:rPr>
        <w:t>comparison</w:t>
      </w:r>
      <w:r w:rsidRPr="00AB0D29"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AB0D29">
        <w:rPr>
          <w:rFonts w:ascii="Times New Roman" w:hAnsi="Times New Roman" w:cs="Times New Roman" w:hint="eastAsia"/>
          <w:b/>
          <w:bCs/>
          <w:lang w:val="en-GB"/>
        </w:rPr>
        <w:t>between</w:t>
      </w:r>
      <w:r w:rsidRPr="00AB0D29"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AB0D29">
        <w:rPr>
          <w:rFonts w:ascii="Times New Roman" w:hAnsi="Times New Roman" w:cs="Times New Roman" w:hint="eastAsia"/>
          <w:b/>
          <w:bCs/>
          <w:lang w:val="en-GB"/>
        </w:rPr>
        <w:t>before/</w:t>
      </w:r>
      <w:r w:rsidRPr="00AB0D29">
        <w:rPr>
          <w:rFonts w:ascii="Times New Roman" w:hAnsi="Times New Roman" w:cs="Times New Roman"/>
          <w:b/>
          <w:bCs/>
          <w:lang w:val="en-GB"/>
        </w:rPr>
        <w:t>after re-positioning</w:t>
      </w:r>
    </w:p>
    <w:tbl>
      <w:tblPr>
        <w:tblStyle w:val="ad"/>
        <w:tblW w:w="9918" w:type="dxa"/>
        <w:tblLook w:val="04A0" w:firstRow="1" w:lastRow="0" w:firstColumn="1" w:lastColumn="0" w:noHBand="0" w:noVBand="1"/>
      </w:tblPr>
      <w:tblGrid>
        <w:gridCol w:w="1121"/>
        <w:gridCol w:w="1993"/>
        <w:gridCol w:w="2393"/>
        <w:gridCol w:w="1825"/>
        <w:gridCol w:w="2586"/>
      </w:tblGrid>
      <w:tr w:rsidR="00C878D1" w14:paraId="44B6DA48" w14:textId="51CA649E" w:rsidTr="00AB0D29">
        <w:tc>
          <w:tcPr>
            <w:tcW w:w="1121" w:type="dxa"/>
          </w:tcPr>
          <w:p w14:paraId="08BC0514" w14:textId="13659633" w:rsidR="0091261F" w:rsidRDefault="0091261F" w:rsidP="0091261F">
            <w:pPr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 w:hint="eastAsia"/>
                <w:lang w:val="en-GB"/>
              </w:rPr>
              <w:t>A</w:t>
            </w:r>
            <w:r>
              <w:rPr>
                <w:rFonts w:ascii="Times New Roman" w:hAnsi="Times New Roman" w:cs="Times New Roman"/>
                <w:lang w:val="en-GB"/>
              </w:rPr>
              <w:t>oA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offset</w:t>
            </w:r>
          </w:p>
        </w:tc>
        <w:tc>
          <w:tcPr>
            <w:tcW w:w="1993" w:type="dxa"/>
          </w:tcPr>
          <w:p w14:paraId="301B91FB" w14:textId="436A6164" w:rsidR="0091261F" w:rsidRDefault="0091261F" w:rsidP="0091261F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Overall probability</w:t>
            </w:r>
          </w:p>
        </w:tc>
        <w:tc>
          <w:tcPr>
            <w:tcW w:w="2393" w:type="dxa"/>
          </w:tcPr>
          <w:p w14:paraId="2CBC0920" w14:textId="0C3FFCBF" w:rsidR="0091261F" w:rsidRDefault="00AB0D29" w:rsidP="0091261F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I</w:t>
            </w:r>
            <w:r>
              <w:rPr>
                <w:rFonts w:ascii="Times New Roman" w:hAnsi="Times New Roman" w:cs="Times New Roman" w:hint="eastAsia"/>
                <w:lang w:val="en-GB"/>
              </w:rPr>
              <w:t>nitial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91261F">
              <w:rPr>
                <w:rFonts w:ascii="Times New Roman" w:hAnsi="Times New Roman" w:cs="Times New Roman" w:hint="eastAsia"/>
                <w:lang w:val="en-GB"/>
              </w:rPr>
              <w:t>U</w:t>
            </w:r>
            <w:r w:rsidR="0091261F">
              <w:rPr>
                <w:rFonts w:ascii="Times New Roman" w:hAnsi="Times New Roman" w:cs="Times New Roman"/>
                <w:lang w:val="en-GB"/>
              </w:rPr>
              <w:t>E orientation</w:t>
            </w:r>
          </w:p>
        </w:tc>
        <w:tc>
          <w:tcPr>
            <w:tcW w:w="1825" w:type="dxa"/>
          </w:tcPr>
          <w:p w14:paraId="5C82D278" w14:textId="0000D0CC" w:rsidR="0091261F" w:rsidRDefault="0091261F" w:rsidP="0091261F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Overall probability</w:t>
            </w:r>
          </w:p>
        </w:tc>
        <w:tc>
          <w:tcPr>
            <w:tcW w:w="2586" w:type="dxa"/>
          </w:tcPr>
          <w:p w14:paraId="21D133F7" w14:textId="71DD4C8D" w:rsidR="0091261F" w:rsidRDefault="00AB0D29" w:rsidP="0091261F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I</w:t>
            </w:r>
            <w:r>
              <w:rPr>
                <w:rFonts w:ascii="Times New Roman" w:hAnsi="Times New Roman" w:cs="Times New Roman" w:hint="eastAsia"/>
                <w:lang w:val="en-GB"/>
              </w:rPr>
              <w:t xml:space="preserve">nitial </w:t>
            </w:r>
            <w:r w:rsidR="0091261F">
              <w:rPr>
                <w:rFonts w:ascii="Times New Roman" w:hAnsi="Times New Roman" w:cs="Times New Roman" w:hint="eastAsia"/>
                <w:lang w:val="en-GB"/>
              </w:rPr>
              <w:t>U</w:t>
            </w:r>
            <w:r w:rsidR="0091261F">
              <w:rPr>
                <w:rFonts w:ascii="Times New Roman" w:hAnsi="Times New Roman" w:cs="Times New Roman"/>
                <w:lang w:val="en-GB"/>
              </w:rPr>
              <w:t>E orientation</w:t>
            </w:r>
          </w:p>
        </w:tc>
      </w:tr>
      <w:tr w:rsidR="00C878D1" w14:paraId="6CA9E325" w14:textId="71C3538F" w:rsidTr="00AB0D29">
        <w:trPr>
          <w:trHeight w:val="418"/>
        </w:trPr>
        <w:tc>
          <w:tcPr>
            <w:tcW w:w="1121" w:type="dxa"/>
          </w:tcPr>
          <w:p w14:paraId="35E0C4D6" w14:textId="63E71371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3</w:t>
            </w:r>
            <w:r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993" w:type="dxa"/>
          </w:tcPr>
          <w:p w14:paraId="0AEC26EE" w14:textId="1F24FD47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7.2</w:t>
            </w:r>
            <w:r>
              <w:rPr>
                <w:rFonts w:ascii="Times New Roman" w:hAnsi="Times New Roman" w:cs="Times New Roman"/>
                <w:lang w:val="en-GB"/>
              </w:rPr>
              <w:t>%</w:t>
            </w:r>
          </w:p>
        </w:tc>
        <w:tc>
          <w:tcPr>
            <w:tcW w:w="2393" w:type="dxa"/>
            <w:vMerge w:val="restart"/>
          </w:tcPr>
          <w:p w14:paraId="209E1C21" w14:textId="5A301482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018FA8CE" wp14:editId="56F34874">
                  <wp:extent cx="1320384" cy="1200150"/>
                  <wp:effectExtent l="0" t="0" r="0" b="0"/>
                  <wp:docPr id="3" name="图片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9750E85-F24F-135D-A066-079A126054B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>
                            <a:extLst>
                              <a:ext uri="{FF2B5EF4-FFF2-40B4-BE49-F238E27FC236}">
                                <a16:creationId xmlns:a16="http://schemas.microsoft.com/office/drawing/2014/main" id="{39750E85-F24F-135D-A066-079A126054B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6625" cy="1205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5" w:type="dxa"/>
          </w:tcPr>
          <w:p w14:paraId="6D698411" w14:textId="09E458F1" w:rsidR="00C878D1" w:rsidRP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5.7%</w:t>
            </w:r>
          </w:p>
        </w:tc>
        <w:tc>
          <w:tcPr>
            <w:tcW w:w="2586" w:type="dxa"/>
            <w:vMerge w:val="restart"/>
          </w:tcPr>
          <w:p w14:paraId="03FC6868" w14:textId="6B135523" w:rsidR="00C878D1" w:rsidRDefault="00C878D1" w:rsidP="00C878D1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FB609E3" wp14:editId="1A6548C5">
                  <wp:extent cx="1183005" cy="1200150"/>
                  <wp:effectExtent l="0" t="0" r="0" b="0"/>
                  <wp:docPr id="2" name="图片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9703BCD-8CA0-4FC6-E898-463B55E54BE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>
                            <a:extLst>
                              <a:ext uri="{FF2B5EF4-FFF2-40B4-BE49-F238E27FC236}">
                                <a16:creationId xmlns:a16="http://schemas.microsoft.com/office/drawing/2014/main" id="{99703BCD-8CA0-4FC6-E898-463B55E54BE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965" cy="12051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78D1" w14:paraId="357290B7" w14:textId="053E0460" w:rsidTr="00AB0D29">
        <w:trPr>
          <w:trHeight w:val="418"/>
        </w:trPr>
        <w:tc>
          <w:tcPr>
            <w:tcW w:w="1121" w:type="dxa"/>
          </w:tcPr>
          <w:p w14:paraId="4C7BF562" w14:textId="1AFCA346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6</w:t>
            </w:r>
            <w:r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993" w:type="dxa"/>
          </w:tcPr>
          <w:p w14:paraId="4A817CA7" w14:textId="6E8BC4AB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9.3</w:t>
            </w:r>
            <w:r>
              <w:rPr>
                <w:rFonts w:ascii="Times New Roman" w:hAnsi="Times New Roman" w:cs="Times New Roman"/>
                <w:lang w:val="en-GB"/>
              </w:rPr>
              <w:t>%</w:t>
            </w:r>
          </w:p>
        </w:tc>
        <w:tc>
          <w:tcPr>
            <w:tcW w:w="2393" w:type="dxa"/>
            <w:vMerge/>
          </w:tcPr>
          <w:p w14:paraId="6497FA84" w14:textId="77777777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825" w:type="dxa"/>
          </w:tcPr>
          <w:p w14:paraId="373A78E5" w14:textId="57B5DD79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8.3%</w:t>
            </w:r>
          </w:p>
        </w:tc>
        <w:tc>
          <w:tcPr>
            <w:tcW w:w="2586" w:type="dxa"/>
            <w:vMerge/>
          </w:tcPr>
          <w:p w14:paraId="593CAE80" w14:textId="77777777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C878D1" w14:paraId="34C04103" w14:textId="07FF3F04" w:rsidTr="00AB0D29">
        <w:trPr>
          <w:trHeight w:val="418"/>
        </w:trPr>
        <w:tc>
          <w:tcPr>
            <w:tcW w:w="1121" w:type="dxa"/>
          </w:tcPr>
          <w:p w14:paraId="07269280" w14:textId="36DEF066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9</w:t>
            </w:r>
            <w:r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993" w:type="dxa"/>
          </w:tcPr>
          <w:p w14:paraId="6DCF000E" w14:textId="67BA9CA6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7.5%</w:t>
            </w:r>
          </w:p>
        </w:tc>
        <w:tc>
          <w:tcPr>
            <w:tcW w:w="2393" w:type="dxa"/>
            <w:vMerge/>
          </w:tcPr>
          <w:p w14:paraId="394204D5" w14:textId="77777777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825" w:type="dxa"/>
          </w:tcPr>
          <w:p w14:paraId="6621401D" w14:textId="26736476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8.1%</w:t>
            </w:r>
          </w:p>
        </w:tc>
        <w:tc>
          <w:tcPr>
            <w:tcW w:w="2586" w:type="dxa"/>
            <w:vMerge/>
          </w:tcPr>
          <w:p w14:paraId="24A57333" w14:textId="77777777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C878D1" w14:paraId="3CA00BCB" w14:textId="7A413D1F" w:rsidTr="00AB0D29">
        <w:trPr>
          <w:trHeight w:val="418"/>
        </w:trPr>
        <w:tc>
          <w:tcPr>
            <w:tcW w:w="1121" w:type="dxa"/>
          </w:tcPr>
          <w:p w14:paraId="4E8ADD91" w14:textId="01F32A57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1</w:t>
            </w:r>
            <w:r>
              <w:rPr>
                <w:rFonts w:ascii="Times New Roman" w:hAnsi="Times New Roman" w:cs="Times New Roman"/>
                <w:lang w:val="en-GB"/>
              </w:rPr>
              <w:t>20</w:t>
            </w:r>
          </w:p>
        </w:tc>
        <w:tc>
          <w:tcPr>
            <w:tcW w:w="1993" w:type="dxa"/>
          </w:tcPr>
          <w:p w14:paraId="4062D679" w14:textId="0F52AFB9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7.3%</w:t>
            </w:r>
          </w:p>
        </w:tc>
        <w:tc>
          <w:tcPr>
            <w:tcW w:w="2393" w:type="dxa"/>
            <w:vMerge/>
          </w:tcPr>
          <w:p w14:paraId="2ACAAEC9" w14:textId="77777777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825" w:type="dxa"/>
          </w:tcPr>
          <w:p w14:paraId="33D2C70C" w14:textId="62CAFE87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6.7%</w:t>
            </w:r>
          </w:p>
        </w:tc>
        <w:tc>
          <w:tcPr>
            <w:tcW w:w="2586" w:type="dxa"/>
            <w:vMerge/>
          </w:tcPr>
          <w:p w14:paraId="382AE9B5" w14:textId="77777777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C878D1" w14:paraId="5D6B5B9E" w14:textId="61549021" w:rsidTr="00AB0D29">
        <w:trPr>
          <w:trHeight w:val="418"/>
        </w:trPr>
        <w:tc>
          <w:tcPr>
            <w:tcW w:w="1121" w:type="dxa"/>
          </w:tcPr>
          <w:p w14:paraId="62F13C1E" w14:textId="2C2FD899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1</w:t>
            </w:r>
            <w:r>
              <w:rPr>
                <w:rFonts w:ascii="Times New Roman" w:hAnsi="Times New Roman" w:cs="Times New Roman"/>
                <w:lang w:val="en-GB"/>
              </w:rPr>
              <w:t>50</w:t>
            </w:r>
          </w:p>
        </w:tc>
        <w:tc>
          <w:tcPr>
            <w:tcW w:w="1993" w:type="dxa"/>
          </w:tcPr>
          <w:p w14:paraId="5B9C2EC7" w14:textId="5D26A08B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8.8%</w:t>
            </w:r>
          </w:p>
        </w:tc>
        <w:tc>
          <w:tcPr>
            <w:tcW w:w="2393" w:type="dxa"/>
            <w:vMerge/>
          </w:tcPr>
          <w:p w14:paraId="11BB6701" w14:textId="77777777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825" w:type="dxa"/>
          </w:tcPr>
          <w:p w14:paraId="042A37DB" w14:textId="44751477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8.1%</w:t>
            </w:r>
          </w:p>
        </w:tc>
        <w:tc>
          <w:tcPr>
            <w:tcW w:w="2586" w:type="dxa"/>
            <w:vMerge/>
          </w:tcPr>
          <w:p w14:paraId="62AD7551" w14:textId="77777777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C878D1" w14:paraId="4D3758E1" w14:textId="77777777" w:rsidTr="00AB0D29">
        <w:tc>
          <w:tcPr>
            <w:tcW w:w="1121" w:type="dxa"/>
          </w:tcPr>
          <w:p w14:paraId="7996BF66" w14:textId="602C6816" w:rsidR="00F33DD0" w:rsidRDefault="00F33DD0" w:rsidP="00080C2B">
            <w:pPr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 w:hint="eastAsia"/>
                <w:lang w:val="en-GB"/>
              </w:rPr>
              <w:t>A</w:t>
            </w:r>
            <w:r>
              <w:rPr>
                <w:rFonts w:ascii="Times New Roman" w:hAnsi="Times New Roman" w:cs="Times New Roman"/>
                <w:lang w:val="en-GB"/>
              </w:rPr>
              <w:t>oA</w:t>
            </w:r>
            <w:proofErr w:type="spellEnd"/>
            <w:r w:rsidR="00AB0D29">
              <w:rPr>
                <w:rFonts w:ascii="Times New Roman" w:hAnsi="Times New Roman" w:cs="Times New Roman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>offset</w:t>
            </w:r>
          </w:p>
        </w:tc>
        <w:tc>
          <w:tcPr>
            <w:tcW w:w="1993" w:type="dxa"/>
          </w:tcPr>
          <w:p w14:paraId="2739AB0F" w14:textId="77777777" w:rsidR="00F33DD0" w:rsidRDefault="00F33DD0" w:rsidP="00080C2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Overall probability</w:t>
            </w:r>
          </w:p>
        </w:tc>
        <w:tc>
          <w:tcPr>
            <w:tcW w:w="2393" w:type="dxa"/>
          </w:tcPr>
          <w:p w14:paraId="6A6433CA" w14:textId="019983B1" w:rsidR="00F33DD0" w:rsidRDefault="00AB0D29" w:rsidP="00080C2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I</w:t>
            </w:r>
            <w:r>
              <w:rPr>
                <w:rFonts w:ascii="Times New Roman" w:hAnsi="Times New Roman" w:cs="Times New Roman" w:hint="eastAsia"/>
                <w:lang w:val="en-GB"/>
              </w:rPr>
              <w:t xml:space="preserve">nitial </w:t>
            </w:r>
            <w:r w:rsidR="00F33DD0">
              <w:rPr>
                <w:rFonts w:ascii="Times New Roman" w:hAnsi="Times New Roman" w:cs="Times New Roman" w:hint="eastAsia"/>
                <w:lang w:val="en-GB"/>
              </w:rPr>
              <w:t>U</w:t>
            </w:r>
            <w:r w:rsidR="00F33DD0">
              <w:rPr>
                <w:rFonts w:ascii="Times New Roman" w:hAnsi="Times New Roman" w:cs="Times New Roman"/>
                <w:lang w:val="en-GB"/>
              </w:rPr>
              <w:t>E orientation</w:t>
            </w:r>
          </w:p>
        </w:tc>
        <w:tc>
          <w:tcPr>
            <w:tcW w:w="1825" w:type="dxa"/>
          </w:tcPr>
          <w:p w14:paraId="2123C851" w14:textId="77777777" w:rsidR="00F33DD0" w:rsidRDefault="00F33DD0" w:rsidP="00080C2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Overall probability</w:t>
            </w:r>
          </w:p>
        </w:tc>
        <w:tc>
          <w:tcPr>
            <w:tcW w:w="2586" w:type="dxa"/>
          </w:tcPr>
          <w:p w14:paraId="74C88F88" w14:textId="212D3C4D" w:rsidR="00F33DD0" w:rsidRDefault="00AB0D29" w:rsidP="00080C2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I</w:t>
            </w:r>
            <w:r>
              <w:rPr>
                <w:rFonts w:ascii="Times New Roman" w:hAnsi="Times New Roman" w:cs="Times New Roman" w:hint="eastAsia"/>
                <w:lang w:val="en-GB"/>
              </w:rPr>
              <w:t xml:space="preserve">nitial </w:t>
            </w:r>
            <w:r w:rsidR="00F33DD0">
              <w:rPr>
                <w:rFonts w:ascii="Times New Roman" w:hAnsi="Times New Roman" w:cs="Times New Roman" w:hint="eastAsia"/>
                <w:lang w:val="en-GB"/>
              </w:rPr>
              <w:t>U</w:t>
            </w:r>
            <w:r w:rsidR="00F33DD0">
              <w:rPr>
                <w:rFonts w:ascii="Times New Roman" w:hAnsi="Times New Roman" w:cs="Times New Roman"/>
                <w:lang w:val="en-GB"/>
              </w:rPr>
              <w:t>E orientation</w:t>
            </w:r>
          </w:p>
        </w:tc>
      </w:tr>
      <w:tr w:rsidR="00C878D1" w14:paraId="57A3D448" w14:textId="77777777" w:rsidTr="00AB0D29">
        <w:trPr>
          <w:trHeight w:val="418"/>
        </w:trPr>
        <w:tc>
          <w:tcPr>
            <w:tcW w:w="1121" w:type="dxa"/>
          </w:tcPr>
          <w:p w14:paraId="5F598EF8" w14:textId="77777777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3</w:t>
            </w:r>
            <w:r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993" w:type="dxa"/>
          </w:tcPr>
          <w:p w14:paraId="09CEBB21" w14:textId="75077E38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 w:rsidRPr="00C878D1">
              <w:rPr>
                <w:rFonts w:ascii="Times New Roman" w:hAnsi="Times New Roman" w:cs="Times New Roman"/>
                <w:lang w:val="en-GB"/>
              </w:rPr>
              <w:t>9.8</w:t>
            </w:r>
            <w:r>
              <w:rPr>
                <w:rFonts w:ascii="Times New Roman" w:hAnsi="Times New Roman" w:cs="Times New Roman" w:hint="eastAsia"/>
                <w:lang w:val="en-GB"/>
              </w:rPr>
              <w:t>%</w:t>
            </w:r>
          </w:p>
        </w:tc>
        <w:tc>
          <w:tcPr>
            <w:tcW w:w="2393" w:type="dxa"/>
            <w:vMerge w:val="restart"/>
          </w:tcPr>
          <w:p w14:paraId="5AED9E34" w14:textId="39AC46E4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21285898" wp14:editId="47475903">
                  <wp:extent cx="1247775" cy="1309177"/>
                  <wp:effectExtent l="0" t="0" r="0" b="5715"/>
                  <wp:docPr id="6" name="图片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AF6C888-2363-8C7F-15E8-188099AF7B2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>
                            <a:extLst>
                              <a:ext uri="{FF2B5EF4-FFF2-40B4-BE49-F238E27FC236}">
                                <a16:creationId xmlns:a16="http://schemas.microsoft.com/office/drawing/2014/main" id="{9AF6C888-2363-8C7F-15E8-188099AF7B2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286" cy="13327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5" w:type="dxa"/>
          </w:tcPr>
          <w:p w14:paraId="68DB1A16" w14:textId="50A4D7F2" w:rsidR="00C878D1" w:rsidRDefault="00C878D1" w:rsidP="00C878D1">
            <w:pPr>
              <w:rPr>
                <w:noProof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9.6</w:t>
            </w:r>
            <w:r>
              <w:rPr>
                <w:rFonts w:ascii="Times New Roman" w:hAnsi="Times New Roman" w:cs="Times New Roman"/>
                <w:lang w:val="en-GB"/>
              </w:rPr>
              <w:t>%</w:t>
            </w:r>
          </w:p>
        </w:tc>
        <w:tc>
          <w:tcPr>
            <w:tcW w:w="2586" w:type="dxa"/>
            <w:vMerge w:val="restart"/>
          </w:tcPr>
          <w:p w14:paraId="3884BF18" w14:textId="3C4F63DD" w:rsidR="00C878D1" w:rsidRDefault="00C878D1" w:rsidP="00C878D1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CB6E622" wp14:editId="465FBF0A">
                  <wp:extent cx="1272879" cy="1308735"/>
                  <wp:effectExtent l="0" t="0" r="3810" b="5715"/>
                  <wp:docPr id="7" name="图片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50FF65C-0868-7ADE-155B-84E4D8E1F76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6">
                            <a:extLst>
                              <a:ext uri="{FF2B5EF4-FFF2-40B4-BE49-F238E27FC236}">
                                <a16:creationId xmlns:a16="http://schemas.microsoft.com/office/drawing/2014/main" id="{A50FF65C-0868-7ADE-155B-84E4D8E1F76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297999" cy="13345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78D1" w14:paraId="13415096" w14:textId="77777777" w:rsidTr="00AB0D29">
        <w:trPr>
          <w:trHeight w:val="418"/>
        </w:trPr>
        <w:tc>
          <w:tcPr>
            <w:tcW w:w="1121" w:type="dxa"/>
          </w:tcPr>
          <w:p w14:paraId="4313C2D2" w14:textId="77777777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6</w:t>
            </w:r>
            <w:r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993" w:type="dxa"/>
          </w:tcPr>
          <w:p w14:paraId="6825C502" w14:textId="092EAB10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 w:rsidRPr="00C878D1">
              <w:rPr>
                <w:rFonts w:ascii="Times New Roman" w:hAnsi="Times New Roman" w:cs="Times New Roman"/>
                <w:lang w:val="en-GB"/>
              </w:rPr>
              <w:t>18.0</w:t>
            </w:r>
            <w:r>
              <w:rPr>
                <w:rFonts w:ascii="Times New Roman" w:hAnsi="Times New Roman" w:cs="Times New Roman" w:hint="eastAsia"/>
                <w:lang w:val="en-GB"/>
              </w:rPr>
              <w:t>%</w:t>
            </w:r>
          </w:p>
        </w:tc>
        <w:tc>
          <w:tcPr>
            <w:tcW w:w="2393" w:type="dxa"/>
            <w:vMerge/>
          </w:tcPr>
          <w:p w14:paraId="0C03CBF3" w14:textId="77777777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825" w:type="dxa"/>
          </w:tcPr>
          <w:p w14:paraId="08B3E42D" w14:textId="03955753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21.0</w:t>
            </w:r>
            <w:r>
              <w:rPr>
                <w:rFonts w:ascii="Times New Roman" w:hAnsi="Times New Roman" w:cs="Times New Roman"/>
                <w:lang w:val="en-GB"/>
              </w:rPr>
              <w:t>%</w:t>
            </w:r>
          </w:p>
        </w:tc>
        <w:tc>
          <w:tcPr>
            <w:tcW w:w="2586" w:type="dxa"/>
            <w:vMerge/>
          </w:tcPr>
          <w:p w14:paraId="78453CFB" w14:textId="77777777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C878D1" w14:paraId="33714FCA" w14:textId="77777777" w:rsidTr="00AB0D29">
        <w:trPr>
          <w:trHeight w:val="418"/>
        </w:trPr>
        <w:tc>
          <w:tcPr>
            <w:tcW w:w="1121" w:type="dxa"/>
          </w:tcPr>
          <w:p w14:paraId="4BBD5771" w14:textId="77777777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9</w:t>
            </w:r>
            <w:r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993" w:type="dxa"/>
          </w:tcPr>
          <w:p w14:paraId="39D078CC" w14:textId="6B0AED9D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 w:rsidRPr="00C878D1">
              <w:rPr>
                <w:rFonts w:ascii="Times New Roman" w:hAnsi="Times New Roman" w:cs="Times New Roman"/>
                <w:lang w:val="en-GB"/>
              </w:rPr>
              <w:t>20.6</w:t>
            </w:r>
            <w:r>
              <w:rPr>
                <w:rFonts w:ascii="Times New Roman" w:hAnsi="Times New Roman" w:cs="Times New Roman" w:hint="eastAsia"/>
                <w:lang w:val="en-GB"/>
              </w:rPr>
              <w:t>%</w:t>
            </w:r>
          </w:p>
        </w:tc>
        <w:tc>
          <w:tcPr>
            <w:tcW w:w="2393" w:type="dxa"/>
            <w:vMerge/>
          </w:tcPr>
          <w:p w14:paraId="0DB6EF6C" w14:textId="77777777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825" w:type="dxa"/>
          </w:tcPr>
          <w:p w14:paraId="3E0BB663" w14:textId="5E5AAE63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25.1%</w:t>
            </w:r>
          </w:p>
        </w:tc>
        <w:tc>
          <w:tcPr>
            <w:tcW w:w="2586" w:type="dxa"/>
            <w:vMerge/>
          </w:tcPr>
          <w:p w14:paraId="6260B7A0" w14:textId="77777777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C878D1" w14:paraId="6643B011" w14:textId="77777777" w:rsidTr="00AB0D29">
        <w:trPr>
          <w:trHeight w:val="418"/>
        </w:trPr>
        <w:tc>
          <w:tcPr>
            <w:tcW w:w="1121" w:type="dxa"/>
          </w:tcPr>
          <w:p w14:paraId="1D0EC9FB" w14:textId="77777777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1</w:t>
            </w:r>
            <w:r>
              <w:rPr>
                <w:rFonts w:ascii="Times New Roman" w:hAnsi="Times New Roman" w:cs="Times New Roman"/>
                <w:lang w:val="en-GB"/>
              </w:rPr>
              <w:t>20</w:t>
            </w:r>
          </w:p>
        </w:tc>
        <w:tc>
          <w:tcPr>
            <w:tcW w:w="1993" w:type="dxa"/>
          </w:tcPr>
          <w:p w14:paraId="5B67749A" w14:textId="52038091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 w:rsidRPr="00C878D1">
              <w:rPr>
                <w:rFonts w:ascii="Times New Roman" w:hAnsi="Times New Roman" w:cs="Times New Roman"/>
                <w:lang w:val="en-GB"/>
              </w:rPr>
              <w:t>17.7</w:t>
            </w:r>
            <w:r>
              <w:rPr>
                <w:rFonts w:ascii="Times New Roman" w:hAnsi="Times New Roman" w:cs="Times New Roman" w:hint="eastAsia"/>
                <w:lang w:val="en-GB"/>
              </w:rPr>
              <w:t>%</w:t>
            </w:r>
          </w:p>
        </w:tc>
        <w:tc>
          <w:tcPr>
            <w:tcW w:w="2393" w:type="dxa"/>
            <w:vMerge/>
          </w:tcPr>
          <w:p w14:paraId="2AF130A8" w14:textId="77777777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825" w:type="dxa"/>
          </w:tcPr>
          <w:p w14:paraId="01E4686A" w14:textId="56973E0B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20.8%</w:t>
            </w:r>
          </w:p>
        </w:tc>
        <w:tc>
          <w:tcPr>
            <w:tcW w:w="2586" w:type="dxa"/>
            <w:vMerge/>
          </w:tcPr>
          <w:p w14:paraId="328653A5" w14:textId="77777777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C878D1" w14:paraId="2C288BD7" w14:textId="77777777" w:rsidTr="00AB0D29">
        <w:trPr>
          <w:trHeight w:val="418"/>
        </w:trPr>
        <w:tc>
          <w:tcPr>
            <w:tcW w:w="1121" w:type="dxa"/>
          </w:tcPr>
          <w:p w14:paraId="4DC665D3" w14:textId="77777777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1</w:t>
            </w:r>
            <w:r>
              <w:rPr>
                <w:rFonts w:ascii="Times New Roman" w:hAnsi="Times New Roman" w:cs="Times New Roman"/>
                <w:lang w:val="en-GB"/>
              </w:rPr>
              <w:t>50</w:t>
            </w:r>
          </w:p>
        </w:tc>
        <w:tc>
          <w:tcPr>
            <w:tcW w:w="1993" w:type="dxa"/>
          </w:tcPr>
          <w:p w14:paraId="4F3D2DD6" w14:textId="125B03F7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 w:rsidRPr="00C878D1">
              <w:rPr>
                <w:rFonts w:ascii="Times New Roman" w:hAnsi="Times New Roman" w:cs="Times New Roman"/>
                <w:lang w:val="en-GB"/>
              </w:rPr>
              <w:t>10.3</w:t>
            </w:r>
            <w:r>
              <w:rPr>
                <w:rFonts w:ascii="Times New Roman" w:hAnsi="Times New Roman" w:cs="Times New Roman" w:hint="eastAsia"/>
                <w:lang w:val="en-GB"/>
              </w:rPr>
              <w:t>%</w:t>
            </w:r>
          </w:p>
        </w:tc>
        <w:tc>
          <w:tcPr>
            <w:tcW w:w="2393" w:type="dxa"/>
            <w:vMerge/>
          </w:tcPr>
          <w:p w14:paraId="791450F1" w14:textId="77777777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825" w:type="dxa"/>
          </w:tcPr>
          <w:p w14:paraId="1B722477" w14:textId="7E4C4ED9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11.</w:t>
            </w:r>
            <w:r>
              <w:rPr>
                <w:rFonts w:ascii="Times New Roman" w:hAnsi="Times New Roman" w:cs="Times New Roman" w:hint="eastAsia"/>
                <w:lang w:val="en-GB"/>
              </w:rPr>
              <w:t>7%</w:t>
            </w:r>
          </w:p>
        </w:tc>
        <w:tc>
          <w:tcPr>
            <w:tcW w:w="2586" w:type="dxa"/>
            <w:vMerge/>
          </w:tcPr>
          <w:p w14:paraId="04EDA6E6" w14:textId="77777777" w:rsidR="00C878D1" w:rsidRDefault="00C878D1" w:rsidP="00C878D1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43D4125D" w14:textId="77777777" w:rsidR="0091261F" w:rsidRDefault="0091261F" w:rsidP="000E756E">
      <w:pPr>
        <w:rPr>
          <w:rFonts w:ascii="Times New Roman" w:hAnsi="Times New Roman" w:cs="Times New Roman"/>
          <w:lang w:val="en-GB"/>
        </w:rPr>
      </w:pPr>
    </w:p>
    <w:tbl>
      <w:tblPr>
        <w:tblStyle w:val="ad"/>
        <w:tblW w:w="9918" w:type="dxa"/>
        <w:tblLook w:val="04A0" w:firstRow="1" w:lastRow="0" w:firstColumn="1" w:lastColumn="0" w:noHBand="0" w:noVBand="1"/>
      </w:tblPr>
      <w:tblGrid>
        <w:gridCol w:w="1129"/>
        <w:gridCol w:w="1985"/>
        <w:gridCol w:w="2414"/>
        <w:gridCol w:w="1838"/>
        <w:gridCol w:w="2552"/>
      </w:tblGrid>
      <w:tr w:rsidR="00F33DD0" w14:paraId="3378DF1B" w14:textId="77777777" w:rsidTr="00AB0D29">
        <w:tc>
          <w:tcPr>
            <w:tcW w:w="1129" w:type="dxa"/>
          </w:tcPr>
          <w:p w14:paraId="5E466EF6" w14:textId="77777777" w:rsidR="00F33DD0" w:rsidRDefault="00F33DD0" w:rsidP="00080C2B">
            <w:pPr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 w:hint="eastAsia"/>
                <w:lang w:val="en-GB"/>
              </w:rPr>
              <w:t>A</w:t>
            </w:r>
            <w:r>
              <w:rPr>
                <w:rFonts w:ascii="Times New Roman" w:hAnsi="Times New Roman" w:cs="Times New Roman"/>
                <w:lang w:val="en-GB"/>
              </w:rPr>
              <w:t>oA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offset</w:t>
            </w:r>
          </w:p>
        </w:tc>
        <w:tc>
          <w:tcPr>
            <w:tcW w:w="1985" w:type="dxa"/>
          </w:tcPr>
          <w:p w14:paraId="4F1BC914" w14:textId="77777777" w:rsidR="00F33DD0" w:rsidRDefault="00F33DD0" w:rsidP="00080C2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Overall probability</w:t>
            </w:r>
          </w:p>
        </w:tc>
        <w:tc>
          <w:tcPr>
            <w:tcW w:w="2414" w:type="dxa"/>
          </w:tcPr>
          <w:p w14:paraId="77FDEBD0" w14:textId="456DA88C" w:rsidR="00F33DD0" w:rsidRDefault="00AB0D29" w:rsidP="00080C2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I</w:t>
            </w:r>
            <w:r>
              <w:rPr>
                <w:rFonts w:ascii="Times New Roman" w:hAnsi="Times New Roman" w:cs="Times New Roman" w:hint="eastAsia"/>
                <w:lang w:val="en-GB"/>
              </w:rPr>
              <w:t xml:space="preserve">nitial </w:t>
            </w:r>
            <w:r w:rsidR="00F33DD0">
              <w:rPr>
                <w:rFonts w:ascii="Times New Roman" w:hAnsi="Times New Roman" w:cs="Times New Roman" w:hint="eastAsia"/>
                <w:lang w:val="en-GB"/>
              </w:rPr>
              <w:t>U</w:t>
            </w:r>
            <w:r w:rsidR="00F33DD0">
              <w:rPr>
                <w:rFonts w:ascii="Times New Roman" w:hAnsi="Times New Roman" w:cs="Times New Roman"/>
                <w:lang w:val="en-GB"/>
              </w:rPr>
              <w:t>E orientation</w:t>
            </w:r>
          </w:p>
        </w:tc>
        <w:tc>
          <w:tcPr>
            <w:tcW w:w="1838" w:type="dxa"/>
          </w:tcPr>
          <w:p w14:paraId="634C8BD0" w14:textId="77777777" w:rsidR="00F33DD0" w:rsidRDefault="00F33DD0" w:rsidP="00080C2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Overall probability</w:t>
            </w:r>
          </w:p>
        </w:tc>
        <w:tc>
          <w:tcPr>
            <w:tcW w:w="2552" w:type="dxa"/>
          </w:tcPr>
          <w:p w14:paraId="0A9C9125" w14:textId="4D18C48B" w:rsidR="00F33DD0" w:rsidRDefault="00AB0D29" w:rsidP="00080C2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I</w:t>
            </w:r>
            <w:r>
              <w:rPr>
                <w:rFonts w:ascii="Times New Roman" w:hAnsi="Times New Roman" w:cs="Times New Roman" w:hint="eastAsia"/>
                <w:lang w:val="en-GB"/>
              </w:rPr>
              <w:t xml:space="preserve">nitial </w:t>
            </w:r>
            <w:r w:rsidR="00F33DD0">
              <w:rPr>
                <w:rFonts w:ascii="Times New Roman" w:hAnsi="Times New Roman" w:cs="Times New Roman" w:hint="eastAsia"/>
                <w:lang w:val="en-GB"/>
              </w:rPr>
              <w:t>U</w:t>
            </w:r>
            <w:r w:rsidR="00F33DD0">
              <w:rPr>
                <w:rFonts w:ascii="Times New Roman" w:hAnsi="Times New Roman" w:cs="Times New Roman"/>
                <w:lang w:val="en-GB"/>
              </w:rPr>
              <w:t>E orientation</w:t>
            </w:r>
          </w:p>
        </w:tc>
      </w:tr>
      <w:tr w:rsidR="00F33DD0" w14:paraId="7ED211AB" w14:textId="77777777" w:rsidTr="00AB0D29">
        <w:trPr>
          <w:trHeight w:val="418"/>
        </w:trPr>
        <w:tc>
          <w:tcPr>
            <w:tcW w:w="1129" w:type="dxa"/>
          </w:tcPr>
          <w:p w14:paraId="3F13DE28" w14:textId="77777777" w:rsidR="00F33DD0" w:rsidRDefault="00F33DD0" w:rsidP="00080C2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3</w:t>
            </w:r>
            <w:r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985" w:type="dxa"/>
          </w:tcPr>
          <w:p w14:paraId="783E8C14" w14:textId="7525FEFA" w:rsidR="00F33DD0" w:rsidRDefault="00C878D1" w:rsidP="00080C2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11.1</w:t>
            </w:r>
            <w:r w:rsidR="00F33DD0">
              <w:rPr>
                <w:rFonts w:ascii="Times New Roman" w:hAnsi="Times New Roman" w:cs="Times New Roman"/>
                <w:lang w:val="en-GB"/>
              </w:rPr>
              <w:t>%</w:t>
            </w:r>
          </w:p>
        </w:tc>
        <w:tc>
          <w:tcPr>
            <w:tcW w:w="2414" w:type="dxa"/>
            <w:vMerge w:val="restart"/>
          </w:tcPr>
          <w:p w14:paraId="1290DC85" w14:textId="421A783E" w:rsidR="00F33DD0" w:rsidRDefault="00F33DD0" w:rsidP="00080C2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0C83CBE0" wp14:editId="37E7E4ED">
                  <wp:extent cx="1166813" cy="1305785"/>
                  <wp:effectExtent l="0" t="0" r="0" b="8890"/>
                  <wp:docPr id="9" name="图片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2DD727D-72E0-F513-684D-DCCB54C3AD0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8">
                            <a:extLst>
                              <a:ext uri="{FF2B5EF4-FFF2-40B4-BE49-F238E27FC236}">
                                <a16:creationId xmlns:a16="http://schemas.microsoft.com/office/drawing/2014/main" id="{A2DD727D-72E0-F513-684D-DCCB54C3AD0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8233" cy="1318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8" w:type="dxa"/>
          </w:tcPr>
          <w:p w14:paraId="5A689A87" w14:textId="1BDEA5B0" w:rsidR="00F33DD0" w:rsidRDefault="006E284E" w:rsidP="00080C2B">
            <w:pPr>
              <w:rPr>
                <w:noProof/>
              </w:rPr>
            </w:pPr>
            <w:r>
              <w:rPr>
                <w:rFonts w:ascii="Times New Roman" w:hAnsi="Times New Roman" w:cs="Times New Roman"/>
                <w:lang w:val="en-GB"/>
              </w:rPr>
              <w:t>10.7</w:t>
            </w:r>
            <w:r w:rsidR="00F33DD0">
              <w:rPr>
                <w:rFonts w:ascii="Times New Roman" w:hAnsi="Times New Roman" w:cs="Times New Roman"/>
                <w:lang w:val="en-GB"/>
              </w:rPr>
              <w:t>%</w:t>
            </w:r>
          </w:p>
        </w:tc>
        <w:tc>
          <w:tcPr>
            <w:tcW w:w="2552" w:type="dxa"/>
            <w:vMerge w:val="restart"/>
          </w:tcPr>
          <w:p w14:paraId="79FD206E" w14:textId="0B7E4412" w:rsidR="00F33DD0" w:rsidRDefault="00F33DD0" w:rsidP="00080C2B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6061034" wp14:editId="3CDA9347">
                  <wp:extent cx="1204913" cy="1368811"/>
                  <wp:effectExtent l="0" t="0" r="0" b="3175"/>
                  <wp:docPr id="10" name="图片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8B3D29C-962A-49DD-A895-B6213436B30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9">
                            <a:extLst>
                              <a:ext uri="{FF2B5EF4-FFF2-40B4-BE49-F238E27FC236}">
                                <a16:creationId xmlns:a16="http://schemas.microsoft.com/office/drawing/2014/main" id="{C8B3D29C-962A-49DD-A895-B6213436B30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9370" cy="1396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3DD0" w14:paraId="5EB9ECFF" w14:textId="77777777" w:rsidTr="00AB0D29">
        <w:trPr>
          <w:trHeight w:val="418"/>
        </w:trPr>
        <w:tc>
          <w:tcPr>
            <w:tcW w:w="1129" w:type="dxa"/>
          </w:tcPr>
          <w:p w14:paraId="5BFCDB1C" w14:textId="77777777" w:rsidR="00F33DD0" w:rsidRDefault="00F33DD0" w:rsidP="00080C2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6</w:t>
            </w:r>
            <w:r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985" w:type="dxa"/>
          </w:tcPr>
          <w:p w14:paraId="0E6EA31B" w14:textId="246C4498" w:rsidR="00F33DD0" w:rsidRDefault="00C878D1" w:rsidP="00080C2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20.2</w:t>
            </w:r>
            <w:r w:rsidR="00F33DD0">
              <w:rPr>
                <w:rFonts w:ascii="Times New Roman" w:hAnsi="Times New Roman" w:cs="Times New Roman"/>
                <w:lang w:val="en-GB"/>
              </w:rPr>
              <w:t>%</w:t>
            </w:r>
          </w:p>
        </w:tc>
        <w:tc>
          <w:tcPr>
            <w:tcW w:w="2414" w:type="dxa"/>
            <w:vMerge/>
          </w:tcPr>
          <w:p w14:paraId="457405CB" w14:textId="77777777" w:rsidR="00F33DD0" w:rsidRDefault="00F33DD0" w:rsidP="00080C2B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838" w:type="dxa"/>
          </w:tcPr>
          <w:p w14:paraId="0F0F256D" w14:textId="14F01CCE" w:rsidR="00F33DD0" w:rsidRDefault="00C878D1" w:rsidP="00080C2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1</w:t>
            </w:r>
            <w:r w:rsidR="006E284E">
              <w:rPr>
                <w:rFonts w:ascii="Times New Roman" w:hAnsi="Times New Roman" w:cs="Times New Roman"/>
                <w:lang w:val="en-GB"/>
              </w:rPr>
              <w:t>8.5</w:t>
            </w:r>
            <w:r w:rsidR="00F33DD0">
              <w:rPr>
                <w:rFonts w:ascii="Times New Roman" w:hAnsi="Times New Roman" w:cs="Times New Roman"/>
                <w:lang w:val="en-GB"/>
              </w:rPr>
              <w:t>%</w:t>
            </w:r>
          </w:p>
        </w:tc>
        <w:tc>
          <w:tcPr>
            <w:tcW w:w="2552" w:type="dxa"/>
            <w:vMerge/>
          </w:tcPr>
          <w:p w14:paraId="531B708F" w14:textId="77777777" w:rsidR="00F33DD0" w:rsidRDefault="00F33DD0" w:rsidP="00080C2B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F33DD0" w14:paraId="7D9644BA" w14:textId="77777777" w:rsidTr="00AB0D29">
        <w:trPr>
          <w:trHeight w:val="418"/>
        </w:trPr>
        <w:tc>
          <w:tcPr>
            <w:tcW w:w="1129" w:type="dxa"/>
          </w:tcPr>
          <w:p w14:paraId="1DC5E4AE" w14:textId="77777777" w:rsidR="00F33DD0" w:rsidRDefault="00F33DD0" w:rsidP="00080C2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9</w:t>
            </w:r>
            <w:r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985" w:type="dxa"/>
          </w:tcPr>
          <w:p w14:paraId="4BE2AC38" w14:textId="4CA7E0B3" w:rsidR="00F33DD0" w:rsidRDefault="00594782" w:rsidP="00080C2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2</w:t>
            </w:r>
            <w:r w:rsidR="00C878D1">
              <w:rPr>
                <w:rFonts w:ascii="Times New Roman" w:hAnsi="Times New Roman" w:cs="Times New Roman" w:hint="eastAsia"/>
                <w:lang w:val="en-GB"/>
              </w:rPr>
              <w:t>3.0</w:t>
            </w:r>
            <w:r w:rsidR="00F33DD0">
              <w:rPr>
                <w:rFonts w:ascii="Times New Roman" w:hAnsi="Times New Roman" w:cs="Times New Roman" w:hint="eastAsia"/>
                <w:lang w:val="en-GB"/>
              </w:rPr>
              <w:t>%</w:t>
            </w:r>
          </w:p>
        </w:tc>
        <w:tc>
          <w:tcPr>
            <w:tcW w:w="2414" w:type="dxa"/>
            <w:vMerge/>
          </w:tcPr>
          <w:p w14:paraId="51F5C559" w14:textId="77777777" w:rsidR="00F33DD0" w:rsidRDefault="00F33DD0" w:rsidP="00080C2B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838" w:type="dxa"/>
          </w:tcPr>
          <w:p w14:paraId="5CA0BB7A" w14:textId="0B945DA9" w:rsidR="00F33DD0" w:rsidRDefault="006E284E" w:rsidP="00080C2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21.7</w:t>
            </w:r>
            <w:r w:rsidR="00F33DD0">
              <w:rPr>
                <w:rFonts w:ascii="Times New Roman" w:hAnsi="Times New Roman" w:cs="Times New Roman" w:hint="eastAsia"/>
                <w:lang w:val="en-GB"/>
              </w:rPr>
              <w:t>%</w:t>
            </w:r>
          </w:p>
        </w:tc>
        <w:tc>
          <w:tcPr>
            <w:tcW w:w="2552" w:type="dxa"/>
            <w:vMerge/>
          </w:tcPr>
          <w:p w14:paraId="1D45107D" w14:textId="77777777" w:rsidR="00F33DD0" w:rsidRDefault="00F33DD0" w:rsidP="00080C2B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F33DD0" w14:paraId="12D92877" w14:textId="77777777" w:rsidTr="00AB0D29">
        <w:trPr>
          <w:trHeight w:val="418"/>
        </w:trPr>
        <w:tc>
          <w:tcPr>
            <w:tcW w:w="1129" w:type="dxa"/>
          </w:tcPr>
          <w:p w14:paraId="08D7920E" w14:textId="77777777" w:rsidR="00F33DD0" w:rsidRDefault="00F33DD0" w:rsidP="00080C2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1</w:t>
            </w:r>
            <w:r>
              <w:rPr>
                <w:rFonts w:ascii="Times New Roman" w:hAnsi="Times New Roman" w:cs="Times New Roman"/>
                <w:lang w:val="en-GB"/>
              </w:rPr>
              <w:t>20</w:t>
            </w:r>
          </w:p>
        </w:tc>
        <w:tc>
          <w:tcPr>
            <w:tcW w:w="1985" w:type="dxa"/>
          </w:tcPr>
          <w:p w14:paraId="510AC793" w14:textId="09CD4F80" w:rsidR="00F33DD0" w:rsidRDefault="00594782" w:rsidP="00080C2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</w:t>
            </w:r>
            <w:r w:rsidR="00C878D1">
              <w:rPr>
                <w:rFonts w:ascii="Times New Roman" w:hAnsi="Times New Roman" w:cs="Times New Roman" w:hint="eastAsia"/>
                <w:lang w:val="en-GB"/>
              </w:rPr>
              <w:t>9.7</w:t>
            </w:r>
            <w:r w:rsidR="00F33DD0">
              <w:rPr>
                <w:rFonts w:ascii="Times New Roman" w:hAnsi="Times New Roman" w:cs="Times New Roman" w:hint="eastAsia"/>
                <w:lang w:val="en-GB"/>
              </w:rPr>
              <w:t>%</w:t>
            </w:r>
          </w:p>
        </w:tc>
        <w:tc>
          <w:tcPr>
            <w:tcW w:w="2414" w:type="dxa"/>
            <w:vMerge/>
          </w:tcPr>
          <w:p w14:paraId="25973DDA" w14:textId="77777777" w:rsidR="00F33DD0" w:rsidRDefault="00F33DD0" w:rsidP="00080C2B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838" w:type="dxa"/>
          </w:tcPr>
          <w:p w14:paraId="362C99CE" w14:textId="3DC4BEF0" w:rsidR="00F33DD0" w:rsidRDefault="00AB0D29" w:rsidP="00080C2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</w:t>
            </w:r>
            <w:r w:rsidR="006E284E">
              <w:rPr>
                <w:rFonts w:ascii="Times New Roman" w:hAnsi="Times New Roman" w:cs="Times New Roman"/>
                <w:lang w:val="en-GB"/>
              </w:rPr>
              <w:t>8.0</w:t>
            </w:r>
            <w:r w:rsidR="00F33DD0">
              <w:rPr>
                <w:rFonts w:ascii="Times New Roman" w:hAnsi="Times New Roman" w:cs="Times New Roman" w:hint="eastAsia"/>
                <w:lang w:val="en-GB"/>
              </w:rPr>
              <w:t>%</w:t>
            </w:r>
          </w:p>
        </w:tc>
        <w:tc>
          <w:tcPr>
            <w:tcW w:w="2552" w:type="dxa"/>
            <w:vMerge/>
          </w:tcPr>
          <w:p w14:paraId="681543DB" w14:textId="77777777" w:rsidR="00F33DD0" w:rsidRDefault="00F33DD0" w:rsidP="00080C2B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F33DD0" w14:paraId="192272AC" w14:textId="77777777" w:rsidTr="00AB0D29">
        <w:trPr>
          <w:trHeight w:val="418"/>
        </w:trPr>
        <w:tc>
          <w:tcPr>
            <w:tcW w:w="1129" w:type="dxa"/>
          </w:tcPr>
          <w:p w14:paraId="2FF21308" w14:textId="77777777" w:rsidR="00F33DD0" w:rsidRDefault="00F33DD0" w:rsidP="00080C2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1</w:t>
            </w:r>
            <w:r>
              <w:rPr>
                <w:rFonts w:ascii="Times New Roman" w:hAnsi="Times New Roman" w:cs="Times New Roman"/>
                <w:lang w:val="en-GB"/>
              </w:rPr>
              <w:t>50</w:t>
            </w:r>
          </w:p>
        </w:tc>
        <w:tc>
          <w:tcPr>
            <w:tcW w:w="1985" w:type="dxa"/>
          </w:tcPr>
          <w:p w14:paraId="74D0DD6A" w14:textId="6AB16C6E" w:rsidR="00F33DD0" w:rsidRDefault="00594782" w:rsidP="00080C2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</w:t>
            </w:r>
            <w:r w:rsidR="00C878D1">
              <w:rPr>
                <w:rFonts w:ascii="Times New Roman" w:hAnsi="Times New Roman" w:cs="Times New Roman" w:hint="eastAsia"/>
                <w:lang w:val="en-GB"/>
              </w:rPr>
              <w:t>5.5</w:t>
            </w:r>
            <w:r w:rsidR="00F33DD0">
              <w:rPr>
                <w:rFonts w:ascii="Times New Roman" w:hAnsi="Times New Roman" w:cs="Times New Roman" w:hint="eastAsia"/>
                <w:lang w:val="en-GB"/>
              </w:rPr>
              <w:t>%</w:t>
            </w:r>
          </w:p>
        </w:tc>
        <w:tc>
          <w:tcPr>
            <w:tcW w:w="2414" w:type="dxa"/>
            <w:vMerge/>
          </w:tcPr>
          <w:p w14:paraId="0BCB1E9A" w14:textId="77777777" w:rsidR="00F33DD0" w:rsidRDefault="00F33DD0" w:rsidP="00080C2B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838" w:type="dxa"/>
          </w:tcPr>
          <w:p w14:paraId="0A61AD6D" w14:textId="28473683" w:rsidR="00F33DD0" w:rsidRDefault="006E284E" w:rsidP="00080C2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14.1</w:t>
            </w:r>
            <w:r w:rsidR="00F33DD0">
              <w:rPr>
                <w:rFonts w:ascii="Times New Roman" w:hAnsi="Times New Roman" w:cs="Times New Roman" w:hint="eastAsia"/>
                <w:lang w:val="en-GB"/>
              </w:rPr>
              <w:t>%</w:t>
            </w:r>
          </w:p>
        </w:tc>
        <w:tc>
          <w:tcPr>
            <w:tcW w:w="2552" w:type="dxa"/>
            <w:vMerge/>
          </w:tcPr>
          <w:p w14:paraId="6046D9E8" w14:textId="77777777" w:rsidR="00F33DD0" w:rsidRDefault="00F33DD0" w:rsidP="00080C2B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3AE42AB0" w14:textId="77777777" w:rsidR="00F33DD0" w:rsidRPr="000E756E" w:rsidRDefault="00F33DD0" w:rsidP="000E756E">
      <w:pPr>
        <w:rPr>
          <w:rFonts w:ascii="Times New Roman" w:hAnsi="Times New Roman" w:cs="Times New Roman"/>
          <w:lang w:val="en-GB"/>
        </w:rPr>
      </w:pPr>
    </w:p>
    <w:p w14:paraId="7CF1E9BD" w14:textId="4FE30AA0" w:rsidR="000E756E" w:rsidRDefault="00C878D1" w:rsidP="000E756E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results show that UE performances will change after re-positioning, so for multi-Rx test, the </w:t>
      </w:r>
      <w:r w:rsidR="00A418EB">
        <w:rPr>
          <w:rFonts w:ascii="Times New Roman" w:hAnsi="Times New Roman" w:cs="Times New Roman"/>
          <w:lang w:val="en-GB"/>
        </w:rPr>
        <w:t xml:space="preserve">current </w:t>
      </w:r>
      <w:r>
        <w:rPr>
          <w:rFonts w:ascii="Times New Roman" w:hAnsi="Times New Roman" w:cs="Times New Roman"/>
          <w:lang w:val="en-GB"/>
        </w:rPr>
        <w:t>re-positioning will bring unexpected performance degradation</w:t>
      </w:r>
      <w:r w:rsidR="00A418EB">
        <w:rPr>
          <w:rFonts w:ascii="Times New Roman" w:hAnsi="Times New Roman" w:cs="Times New Roman"/>
          <w:lang w:val="en-GB"/>
        </w:rPr>
        <w:t xml:space="preserve"> and cannot be applied directly.</w:t>
      </w:r>
    </w:p>
    <w:p w14:paraId="3D4CCD9C" w14:textId="77777777" w:rsidR="00A418EB" w:rsidRDefault="00A418EB" w:rsidP="000E756E">
      <w:pPr>
        <w:rPr>
          <w:rFonts w:ascii="Times New Roman" w:hAnsi="Times New Roman" w:cs="Times New Roman"/>
          <w:lang w:val="en-GB"/>
        </w:rPr>
      </w:pPr>
    </w:p>
    <w:p w14:paraId="1DB9CF37" w14:textId="4C4651D3" w:rsidR="00A418EB" w:rsidRPr="00A418EB" w:rsidRDefault="00A418EB" w:rsidP="000E756E">
      <w:pPr>
        <w:rPr>
          <w:rFonts w:ascii="Times New Roman" w:hAnsi="Times New Roman" w:cs="Times New Roman"/>
          <w:b/>
          <w:bCs/>
          <w:lang w:val="en-GB"/>
        </w:rPr>
      </w:pPr>
      <w:r w:rsidRPr="00A418EB">
        <w:rPr>
          <w:rFonts w:ascii="Times New Roman" w:hAnsi="Times New Roman" w:cs="Times New Roman"/>
          <w:b/>
          <w:bCs/>
          <w:lang w:val="en-GB"/>
        </w:rPr>
        <w:t xml:space="preserve">Observation 2: current re-positioning of single </w:t>
      </w:r>
      <w:proofErr w:type="spellStart"/>
      <w:r w:rsidRPr="00A418EB">
        <w:rPr>
          <w:rFonts w:ascii="Times New Roman" w:hAnsi="Times New Roman" w:cs="Times New Roman"/>
          <w:b/>
          <w:bCs/>
          <w:lang w:val="en-GB"/>
        </w:rPr>
        <w:t>AoA</w:t>
      </w:r>
      <w:proofErr w:type="spellEnd"/>
      <w:r w:rsidRPr="00A418EB">
        <w:rPr>
          <w:rFonts w:ascii="Times New Roman" w:hAnsi="Times New Roman" w:cs="Times New Roman"/>
          <w:b/>
          <w:bCs/>
          <w:lang w:val="en-GB"/>
        </w:rPr>
        <w:t xml:space="preserve"> may bring unexpected performance degradation in multi-Rx system.</w:t>
      </w:r>
    </w:p>
    <w:p w14:paraId="237FFFFC" w14:textId="77777777" w:rsidR="000E756E" w:rsidRDefault="000E756E" w:rsidP="000E756E">
      <w:pPr>
        <w:rPr>
          <w:rFonts w:ascii="Times New Roman" w:hAnsi="Times New Roman" w:cs="Times New Roman"/>
          <w:lang w:val="en-GB"/>
        </w:rPr>
      </w:pPr>
    </w:p>
    <w:p w14:paraId="533340C0" w14:textId="763ED93F" w:rsidR="00A418EB" w:rsidRPr="000E756E" w:rsidRDefault="00A418EB" w:rsidP="000E756E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Since the multi-Rx requirement is verified by a pass/fail test, the either of the probes obscured by the pedal will lead to related test point fail the test, so we think the re-positioning is still needed but need to be redesigned for multi-Rx system. </w:t>
      </w:r>
    </w:p>
    <w:p w14:paraId="1D1963F6" w14:textId="77777777" w:rsidR="000E756E" w:rsidRPr="000E756E" w:rsidRDefault="000E756E" w:rsidP="000E756E">
      <w:pPr>
        <w:rPr>
          <w:rFonts w:ascii="Times New Roman" w:hAnsi="Times New Roman" w:cs="Times New Roman"/>
          <w:lang w:val="en-GB"/>
        </w:rPr>
      </w:pPr>
    </w:p>
    <w:p w14:paraId="2E319A66" w14:textId="4BCB9AFD" w:rsidR="00A418EB" w:rsidRPr="00A418EB" w:rsidRDefault="00A418EB" w:rsidP="000E756E">
      <w:pPr>
        <w:rPr>
          <w:rFonts w:ascii="Times New Roman" w:hAnsi="Times New Roman" w:cs="Times New Roman"/>
          <w:b/>
          <w:bCs/>
          <w:lang w:val="en-GB"/>
        </w:rPr>
      </w:pPr>
      <w:r w:rsidRPr="00A418EB">
        <w:rPr>
          <w:rFonts w:ascii="Times New Roman" w:hAnsi="Times New Roman" w:cs="Times New Roman"/>
          <w:b/>
          <w:bCs/>
          <w:lang w:val="en-GB"/>
        </w:rPr>
        <w:t>Proposal: The re-positioning procedure to avoid blockage need to be redesigned for multi-Rx test system.</w:t>
      </w:r>
    </w:p>
    <w:p w14:paraId="43B4F4AE" w14:textId="77777777" w:rsidR="00C878D1" w:rsidRPr="00C878D1" w:rsidRDefault="00C878D1" w:rsidP="00C878D1"/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77777777" w:rsidR="00D8281A" w:rsidRDefault="00D8281A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</w:p>
    <w:p w14:paraId="4CCC8027" w14:textId="77777777" w:rsidR="00196E09" w:rsidRPr="00196E09" w:rsidRDefault="00196E09" w:rsidP="00196E09">
      <w:pPr>
        <w:rPr>
          <w:rFonts w:ascii="Times New Roman" w:hAnsi="Times New Roman" w:cs="Times New Roman"/>
          <w:lang w:val="en-GB"/>
        </w:rPr>
      </w:pPr>
      <w:r w:rsidRPr="00A418EB">
        <w:rPr>
          <w:rFonts w:ascii="Times New Roman" w:hAnsi="Times New Roman" w:cs="Times New Roman"/>
          <w:b/>
          <w:bCs/>
          <w:lang w:val="en-GB"/>
        </w:rPr>
        <w:t xml:space="preserve">Observation 1: </w:t>
      </w:r>
      <w:r w:rsidRPr="00196E09">
        <w:rPr>
          <w:rFonts w:ascii="Times New Roman" w:hAnsi="Times New Roman" w:cs="Times New Roman"/>
          <w:lang w:val="en-GB"/>
        </w:rPr>
        <w:t xml:space="preserve">The hemisphere division for multi-Rx is different from single </w:t>
      </w:r>
      <w:proofErr w:type="spellStart"/>
      <w:r w:rsidRPr="00196E09">
        <w:rPr>
          <w:rFonts w:ascii="Times New Roman" w:hAnsi="Times New Roman" w:cs="Times New Roman"/>
          <w:lang w:val="en-GB"/>
        </w:rPr>
        <w:t>AoA</w:t>
      </w:r>
      <w:proofErr w:type="spellEnd"/>
      <w:r w:rsidRPr="00196E09">
        <w:rPr>
          <w:rFonts w:ascii="Times New Roman" w:hAnsi="Times New Roman" w:cs="Times New Roman"/>
          <w:lang w:val="en-GB"/>
        </w:rPr>
        <w:t xml:space="preserve"> test</w:t>
      </w:r>
      <w:r w:rsidRPr="00196E09">
        <w:rPr>
          <w:rFonts w:ascii="Times New Roman" w:hAnsi="Times New Roman" w:cs="Times New Roman" w:hint="eastAsia"/>
          <w:lang w:val="en-GB"/>
        </w:rPr>
        <w:t>.</w:t>
      </w:r>
      <w:r w:rsidRPr="00196E09">
        <w:rPr>
          <w:rFonts w:ascii="Times New Roman" w:hAnsi="Times New Roman" w:cs="Times New Roman"/>
          <w:lang w:val="en-GB"/>
        </w:rPr>
        <w:t xml:space="preserve"> </w:t>
      </w:r>
    </w:p>
    <w:p w14:paraId="290A1F4E" w14:textId="77777777" w:rsidR="00196E09" w:rsidRDefault="00196E09" w:rsidP="00196E09">
      <w:pPr>
        <w:rPr>
          <w:rFonts w:ascii="Times New Roman" w:hAnsi="Times New Roman" w:cs="Times New Roman"/>
          <w:b/>
          <w:bCs/>
          <w:lang w:val="en-GB"/>
        </w:rPr>
      </w:pPr>
    </w:p>
    <w:p w14:paraId="5C5D3D3F" w14:textId="0C07F9E3" w:rsidR="00196E09" w:rsidRPr="00196E09" w:rsidRDefault="00196E09" w:rsidP="00196E09">
      <w:pPr>
        <w:rPr>
          <w:rFonts w:ascii="Times New Roman" w:hAnsi="Times New Roman" w:cs="Times New Roman"/>
          <w:lang w:val="en-GB"/>
        </w:rPr>
      </w:pPr>
      <w:r w:rsidRPr="00A418EB">
        <w:rPr>
          <w:rFonts w:ascii="Times New Roman" w:hAnsi="Times New Roman" w:cs="Times New Roman"/>
          <w:b/>
          <w:bCs/>
          <w:lang w:val="en-GB"/>
        </w:rPr>
        <w:t xml:space="preserve">Observation 2: </w:t>
      </w:r>
      <w:r w:rsidRPr="00196E09">
        <w:rPr>
          <w:rFonts w:ascii="Times New Roman" w:hAnsi="Times New Roman" w:cs="Times New Roman"/>
          <w:lang w:val="en-GB"/>
        </w:rPr>
        <w:t xml:space="preserve">Current re-positioning of single </w:t>
      </w:r>
      <w:proofErr w:type="spellStart"/>
      <w:r w:rsidRPr="00196E09">
        <w:rPr>
          <w:rFonts w:ascii="Times New Roman" w:hAnsi="Times New Roman" w:cs="Times New Roman"/>
          <w:lang w:val="en-GB"/>
        </w:rPr>
        <w:t>AoA</w:t>
      </w:r>
      <w:proofErr w:type="spellEnd"/>
      <w:r w:rsidRPr="00196E09">
        <w:rPr>
          <w:rFonts w:ascii="Times New Roman" w:hAnsi="Times New Roman" w:cs="Times New Roman"/>
          <w:lang w:val="en-GB"/>
        </w:rPr>
        <w:t xml:space="preserve"> may bring unexpected performance degradation in multi-Rx system.</w:t>
      </w:r>
    </w:p>
    <w:p w14:paraId="1EB47562" w14:textId="77777777" w:rsidR="00196E09" w:rsidRDefault="00196E09" w:rsidP="00196E09">
      <w:pPr>
        <w:rPr>
          <w:rFonts w:ascii="Times New Roman" w:hAnsi="Times New Roman" w:cs="Times New Roman"/>
          <w:b/>
          <w:bCs/>
          <w:lang w:val="en-GB"/>
        </w:rPr>
      </w:pPr>
    </w:p>
    <w:p w14:paraId="3EBBFC58" w14:textId="045FC2C4" w:rsidR="00196E09" w:rsidRPr="00196E09" w:rsidRDefault="00196E09" w:rsidP="00196E09">
      <w:pPr>
        <w:rPr>
          <w:rFonts w:ascii="Times New Roman" w:hAnsi="Times New Roman" w:cs="Times New Roman"/>
          <w:b/>
          <w:bCs/>
          <w:lang w:val="en-GB"/>
        </w:rPr>
      </w:pPr>
      <w:r w:rsidRPr="00A418EB">
        <w:rPr>
          <w:rFonts w:ascii="Times New Roman" w:hAnsi="Times New Roman" w:cs="Times New Roman"/>
          <w:b/>
          <w:bCs/>
          <w:lang w:val="en-GB"/>
        </w:rPr>
        <w:t xml:space="preserve">Proposal: </w:t>
      </w:r>
      <w:r w:rsidRPr="00196E09">
        <w:rPr>
          <w:rFonts w:ascii="Times New Roman" w:hAnsi="Times New Roman" w:cs="Times New Roman"/>
          <w:lang w:val="en-GB"/>
        </w:rPr>
        <w:t>The re-positioning procedure to avoid blockage need to be redesigned for multi-Rx test system.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32F38F20" w:rsidR="00DB2092" w:rsidRPr="00544495" w:rsidRDefault="00D8281A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196E09" w:rsidRPr="00196E09">
        <w:rPr>
          <w:rFonts w:ascii="Times New Roman" w:eastAsia="等线" w:hAnsi="Times New Roman" w:cs="Times New Roman"/>
          <w:kern w:val="0"/>
          <w:sz w:val="20"/>
          <w:szCs w:val="20"/>
        </w:rPr>
        <w:t>R4-2317002</w:t>
      </w:r>
      <w:r w:rsidR="00196E09" w:rsidRPr="00196E09">
        <w:rPr>
          <w:rFonts w:ascii="Times New Roman" w:eastAsia="等线" w:hAnsi="Times New Roman" w:cs="Times New Roman"/>
          <w:kern w:val="0"/>
          <w:sz w:val="20"/>
          <w:szCs w:val="20"/>
        </w:rPr>
        <w:tab/>
        <w:t>WF on FS_NR_FR2_OTA_en</w:t>
      </w:r>
      <w:r w:rsidR="00196E09"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 w:rsidR="00196E09" w:rsidRPr="00196E09">
        <w:rPr>
          <w:rFonts w:ascii="Times New Roman" w:eastAsia="等线" w:hAnsi="Times New Roman" w:cs="Times New Roman"/>
          <w:kern w:val="0"/>
          <w:sz w:val="20"/>
          <w:szCs w:val="20"/>
        </w:rPr>
        <w:tab/>
        <w:t>Qualcomm</w:t>
      </w:r>
      <w:r w:rsidR="00196E09">
        <w:rPr>
          <w:rFonts w:ascii="Times New Roman" w:eastAsia="等线" w:hAnsi="Times New Roman" w:cs="Times New Roman"/>
          <w:kern w:val="0"/>
          <w:sz w:val="20"/>
          <w:szCs w:val="20"/>
        </w:rPr>
        <w:t>, RAN4#108bis</w:t>
      </w:r>
    </w:p>
    <w:sectPr w:rsidR="00DB2092" w:rsidRPr="00544495" w:rsidSect="00EC3993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2642E" w14:textId="77777777" w:rsidR="00DF0019" w:rsidRDefault="00DF0019" w:rsidP="0040353F">
      <w:r>
        <w:separator/>
      </w:r>
    </w:p>
  </w:endnote>
  <w:endnote w:type="continuationSeparator" w:id="0">
    <w:p w14:paraId="7A86B2E1" w14:textId="77777777" w:rsidR="00DF0019" w:rsidRDefault="00DF0019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2F1D9" w14:textId="77777777" w:rsidR="00DF0019" w:rsidRDefault="00DF0019" w:rsidP="0040353F">
      <w:r>
        <w:separator/>
      </w:r>
    </w:p>
  </w:footnote>
  <w:footnote w:type="continuationSeparator" w:id="0">
    <w:p w14:paraId="221E6C7B" w14:textId="77777777" w:rsidR="00DF0019" w:rsidRDefault="00DF0019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099058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94D21F8"/>
    <w:multiLevelType w:val="multilevel"/>
    <w:tmpl w:val="C5CCC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8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7"/>
  </w:num>
  <w:num w:numId="2" w16cid:durableId="1674338908">
    <w:abstractNumId w:val="14"/>
  </w:num>
  <w:num w:numId="3" w16cid:durableId="1733190182">
    <w:abstractNumId w:val="4"/>
  </w:num>
  <w:num w:numId="4" w16cid:durableId="544682373">
    <w:abstractNumId w:val="19"/>
  </w:num>
  <w:num w:numId="5" w16cid:durableId="138038937">
    <w:abstractNumId w:val="3"/>
  </w:num>
  <w:num w:numId="6" w16cid:durableId="528685386">
    <w:abstractNumId w:val="16"/>
  </w:num>
  <w:num w:numId="7" w16cid:durableId="1105925933">
    <w:abstractNumId w:val="9"/>
  </w:num>
  <w:num w:numId="8" w16cid:durableId="25563481">
    <w:abstractNumId w:val="10"/>
  </w:num>
  <w:num w:numId="9" w16cid:durableId="2041592096">
    <w:abstractNumId w:val="11"/>
  </w:num>
  <w:num w:numId="10" w16cid:durableId="205412339">
    <w:abstractNumId w:val="6"/>
  </w:num>
  <w:num w:numId="11" w16cid:durableId="693044630">
    <w:abstractNumId w:val="7"/>
  </w:num>
  <w:num w:numId="12" w16cid:durableId="1510287666">
    <w:abstractNumId w:val="2"/>
  </w:num>
  <w:num w:numId="13" w16cid:durableId="483401995">
    <w:abstractNumId w:val="0"/>
  </w:num>
  <w:num w:numId="14" w16cid:durableId="235866621">
    <w:abstractNumId w:val="20"/>
  </w:num>
  <w:num w:numId="15" w16cid:durableId="1476533297">
    <w:abstractNumId w:val="18"/>
  </w:num>
  <w:num w:numId="16" w16cid:durableId="417287401">
    <w:abstractNumId w:val="8"/>
  </w:num>
  <w:num w:numId="17" w16cid:durableId="1056323291">
    <w:abstractNumId w:val="13"/>
  </w:num>
  <w:num w:numId="18" w16cid:durableId="780534440">
    <w:abstractNumId w:val="15"/>
  </w:num>
  <w:num w:numId="19" w16cid:durableId="1952736341">
    <w:abstractNumId w:val="5"/>
  </w:num>
  <w:num w:numId="20" w16cid:durableId="282004090">
    <w:abstractNumId w:val="1"/>
  </w:num>
  <w:num w:numId="21" w16cid:durableId="10778952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C0694"/>
    <w:rsid w:val="000C72D4"/>
    <w:rsid w:val="000E756E"/>
    <w:rsid w:val="000F3B36"/>
    <w:rsid w:val="00107A66"/>
    <w:rsid w:val="00127DEF"/>
    <w:rsid w:val="00134AB1"/>
    <w:rsid w:val="00134F49"/>
    <w:rsid w:val="00157209"/>
    <w:rsid w:val="00196E09"/>
    <w:rsid w:val="001A5AE8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016F"/>
    <w:rsid w:val="00341A79"/>
    <w:rsid w:val="00343F46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44495"/>
    <w:rsid w:val="00560A25"/>
    <w:rsid w:val="005620B8"/>
    <w:rsid w:val="00567C2F"/>
    <w:rsid w:val="005919B7"/>
    <w:rsid w:val="00594782"/>
    <w:rsid w:val="005A15CD"/>
    <w:rsid w:val="005B4D77"/>
    <w:rsid w:val="005B7C1A"/>
    <w:rsid w:val="005C0CFA"/>
    <w:rsid w:val="005D7572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284E"/>
    <w:rsid w:val="006E7A6C"/>
    <w:rsid w:val="0070551D"/>
    <w:rsid w:val="00721CE0"/>
    <w:rsid w:val="00744850"/>
    <w:rsid w:val="007456AF"/>
    <w:rsid w:val="00767BFE"/>
    <w:rsid w:val="0077188D"/>
    <w:rsid w:val="00771E04"/>
    <w:rsid w:val="007A432A"/>
    <w:rsid w:val="007A6214"/>
    <w:rsid w:val="007B5F04"/>
    <w:rsid w:val="007F0EB4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65D"/>
    <w:rsid w:val="008B5E88"/>
    <w:rsid w:val="008C77ED"/>
    <w:rsid w:val="008D57EA"/>
    <w:rsid w:val="008E1DA0"/>
    <w:rsid w:val="0091261F"/>
    <w:rsid w:val="0093083E"/>
    <w:rsid w:val="009309EE"/>
    <w:rsid w:val="00935DDA"/>
    <w:rsid w:val="00947026"/>
    <w:rsid w:val="00947DDB"/>
    <w:rsid w:val="009667E3"/>
    <w:rsid w:val="0097230B"/>
    <w:rsid w:val="00991D66"/>
    <w:rsid w:val="009C7A33"/>
    <w:rsid w:val="009D420E"/>
    <w:rsid w:val="009E2E52"/>
    <w:rsid w:val="009F2939"/>
    <w:rsid w:val="00A15061"/>
    <w:rsid w:val="00A210D1"/>
    <w:rsid w:val="00A371DF"/>
    <w:rsid w:val="00A418EB"/>
    <w:rsid w:val="00A62139"/>
    <w:rsid w:val="00AB0D29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9159E"/>
    <w:rsid w:val="00B92CF6"/>
    <w:rsid w:val="00BA265C"/>
    <w:rsid w:val="00BB0506"/>
    <w:rsid w:val="00BD5335"/>
    <w:rsid w:val="00C000FB"/>
    <w:rsid w:val="00C138D3"/>
    <w:rsid w:val="00C24B91"/>
    <w:rsid w:val="00C25011"/>
    <w:rsid w:val="00C315FF"/>
    <w:rsid w:val="00C50998"/>
    <w:rsid w:val="00C636B7"/>
    <w:rsid w:val="00C72E91"/>
    <w:rsid w:val="00C732DB"/>
    <w:rsid w:val="00C768C8"/>
    <w:rsid w:val="00C878D1"/>
    <w:rsid w:val="00CA62D3"/>
    <w:rsid w:val="00CB59D3"/>
    <w:rsid w:val="00CD17F7"/>
    <w:rsid w:val="00CD4B03"/>
    <w:rsid w:val="00D3057B"/>
    <w:rsid w:val="00D30F97"/>
    <w:rsid w:val="00D47778"/>
    <w:rsid w:val="00D709C1"/>
    <w:rsid w:val="00D76D9F"/>
    <w:rsid w:val="00D8281A"/>
    <w:rsid w:val="00DB0C01"/>
    <w:rsid w:val="00DB2092"/>
    <w:rsid w:val="00DF0019"/>
    <w:rsid w:val="00E1446C"/>
    <w:rsid w:val="00E16988"/>
    <w:rsid w:val="00E22200"/>
    <w:rsid w:val="00E23C0A"/>
    <w:rsid w:val="00E45D21"/>
    <w:rsid w:val="00E46B30"/>
    <w:rsid w:val="00E617EF"/>
    <w:rsid w:val="00E933A8"/>
    <w:rsid w:val="00EB3D85"/>
    <w:rsid w:val="00EC3993"/>
    <w:rsid w:val="00EC6756"/>
    <w:rsid w:val="00F33DD0"/>
    <w:rsid w:val="00F3572F"/>
    <w:rsid w:val="00F43AC7"/>
    <w:rsid w:val="00F53E52"/>
    <w:rsid w:val="00F8415C"/>
    <w:rsid w:val="00F969FC"/>
    <w:rsid w:val="00F978B3"/>
    <w:rsid w:val="00FC0941"/>
    <w:rsid w:val="00FD1236"/>
    <w:rsid w:val="00FE5F09"/>
    <w:rsid w:val="00FF04F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paragraph" w:styleId="af2">
    <w:name w:val="Normal (Web)"/>
    <w:basedOn w:val="a"/>
    <w:uiPriority w:val="99"/>
    <w:semiHidden/>
    <w:unhideWhenUsed/>
    <w:rsid w:val="007055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3</Pages>
  <Words>558</Words>
  <Characters>3182</Characters>
  <Application>Microsoft Office Word</Application>
  <DocSecurity>0</DocSecurity>
  <Lines>26</Lines>
  <Paragraphs>7</Paragraphs>
  <ScaleCrop>false</ScaleCrop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10</cp:revision>
  <dcterms:created xsi:type="dcterms:W3CDTF">2021-01-15T21:06:00Z</dcterms:created>
  <dcterms:modified xsi:type="dcterms:W3CDTF">2023-11-03T12:19:00Z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